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7" w:type="dxa"/>
        <w:tblLayout w:type="fixed"/>
        <w:tblLook w:val="04A0" w:firstRow="1" w:lastRow="0" w:firstColumn="1" w:lastColumn="0" w:noHBand="0" w:noVBand="1"/>
      </w:tblPr>
      <w:tblGrid>
        <w:gridCol w:w="675"/>
        <w:gridCol w:w="1447"/>
        <w:gridCol w:w="5670"/>
        <w:gridCol w:w="1134"/>
        <w:gridCol w:w="1701"/>
      </w:tblGrid>
      <w:tr w:rsidR="007A537E" w14:paraId="5F5CBFAF" w14:textId="77777777" w:rsidTr="38097457">
        <w:trPr>
          <w:trHeight w:val="300"/>
        </w:trPr>
        <w:tc>
          <w:tcPr>
            <w:tcW w:w="10627" w:type="dxa"/>
            <w:gridSpan w:val="5"/>
          </w:tcPr>
          <w:p w14:paraId="221A207A" w14:textId="6958595D" w:rsidR="007A537E" w:rsidRPr="003D53C2" w:rsidRDefault="38A32A15" w:rsidP="1E6DC43E">
            <w:pPr>
              <w:ind w:left="2160"/>
              <w:jc w:val="center"/>
              <w:rPr>
                <w:rFonts w:ascii="Arial" w:hAnsi="Arial"/>
                <w:sz w:val="16"/>
                <w:szCs w:val="16"/>
              </w:rPr>
            </w:pPr>
            <w:r w:rsidRPr="61671D7B">
              <w:rPr>
                <w:rFonts w:ascii="Arial" w:hAnsi="Arial" w:cs="Arial"/>
                <w:b/>
                <w:bCs/>
                <w:color w:val="002060"/>
              </w:rPr>
              <w:t xml:space="preserve">GLENDALE </w:t>
            </w:r>
            <w:r w:rsidR="007A537E" w:rsidRPr="61671D7B">
              <w:rPr>
                <w:rFonts w:ascii="Arial" w:hAnsi="Arial" w:cs="Arial"/>
                <w:b/>
                <w:bCs/>
                <w:color w:val="002060"/>
              </w:rPr>
              <w:t>SC</w:t>
            </w:r>
            <w:r w:rsidR="00A3768A">
              <w:rPr>
                <w:rFonts w:ascii="Arial" w:hAnsi="Arial" w:cs="Arial"/>
                <w:b/>
                <w:bCs/>
                <w:color w:val="002060"/>
              </w:rPr>
              <w:t>H</w:t>
            </w:r>
            <w:r w:rsidR="007A537E" w:rsidRPr="61671D7B">
              <w:rPr>
                <w:rFonts w:ascii="Arial" w:hAnsi="Arial" w:cs="Arial"/>
                <w:b/>
                <w:bCs/>
                <w:color w:val="002060"/>
              </w:rPr>
              <w:t xml:space="preserve">OOL BOARD MEETING </w:t>
            </w:r>
            <w:r w:rsidR="00D005B9">
              <w:rPr>
                <w:rFonts w:ascii="Arial" w:hAnsi="Arial" w:cs="Arial"/>
                <w:b/>
                <w:bCs/>
                <w:color w:val="002060"/>
              </w:rPr>
              <w:t>MINUTES</w:t>
            </w:r>
            <w:r w:rsidR="3DE08CBF">
              <w:rPr>
                <w:noProof/>
              </w:rPr>
              <w:drawing>
                <wp:inline distT="0" distB="0" distL="0" distR="0" wp14:anchorId="51332A89" wp14:editId="36B1AA06">
                  <wp:extent cx="1230630" cy="800100"/>
                  <wp:effectExtent l="0" t="0" r="0" b="0"/>
                  <wp:docPr id="1361221228" name="Picture 136122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221228"/>
                          <pic:cNvPicPr/>
                        </pic:nvPicPr>
                        <pic:blipFill>
                          <a:blip r:embed="rId11">
                            <a:extLst>
                              <a:ext uri="{28A0092B-C50C-407E-A947-70E740481C1C}">
                                <a14:useLocalDpi xmlns:a14="http://schemas.microsoft.com/office/drawing/2010/main" val="0"/>
                              </a:ext>
                            </a:extLst>
                          </a:blip>
                          <a:stretch>
                            <a:fillRect/>
                          </a:stretch>
                        </pic:blipFill>
                        <pic:spPr>
                          <a:xfrm>
                            <a:off x="0" y="0"/>
                            <a:ext cx="1230630" cy="800100"/>
                          </a:xfrm>
                          <a:prstGeom prst="rect">
                            <a:avLst/>
                          </a:prstGeom>
                        </pic:spPr>
                      </pic:pic>
                    </a:graphicData>
                  </a:graphic>
                </wp:inline>
              </w:drawing>
            </w:r>
          </w:p>
        </w:tc>
      </w:tr>
      <w:tr w:rsidR="00ED3BCC" w:rsidRPr="009A688B" w14:paraId="261BDE8D" w14:textId="77777777" w:rsidTr="00E07617">
        <w:trPr>
          <w:trHeight w:val="300"/>
        </w:trPr>
        <w:tc>
          <w:tcPr>
            <w:tcW w:w="2122" w:type="dxa"/>
            <w:gridSpan w:val="2"/>
          </w:tcPr>
          <w:p w14:paraId="7C21E32A" w14:textId="77777777" w:rsidR="00ED3BCC" w:rsidRPr="00CD143E" w:rsidRDefault="00ED3BCC">
            <w:pPr>
              <w:rPr>
                <w:rFonts w:ascii="Arial" w:hAnsi="Arial"/>
                <w:sz w:val="18"/>
                <w:szCs w:val="18"/>
              </w:rPr>
            </w:pPr>
            <w:r w:rsidRPr="00CD143E">
              <w:rPr>
                <w:rFonts w:ascii="Arial" w:hAnsi="Arial"/>
                <w:sz w:val="18"/>
                <w:szCs w:val="18"/>
              </w:rPr>
              <w:t>Time:</w:t>
            </w:r>
          </w:p>
        </w:tc>
        <w:tc>
          <w:tcPr>
            <w:tcW w:w="5670" w:type="dxa"/>
          </w:tcPr>
          <w:p w14:paraId="63AB2AF9" w14:textId="33A4E1B8" w:rsidR="00ED3BCC" w:rsidRPr="00CD143E" w:rsidRDefault="00106962" w:rsidP="007A537E">
            <w:pPr>
              <w:ind w:right="1028"/>
              <w:rPr>
                <w:rFonts w:ascii="Arial" w:hAnsi="Arial"/>
                <w:sz w:val="18"/>
                <w:szCs w:val="18"/>
              </w:rPr>
            </w:pPr>
            <w:r>
              <w:rPr>
                <w:rFonts w:ascii="Arial" w:hAnsi="Arial"/>
                <w:sz w:val="18"/>
                <w:szCs w:val="18"/>
              </w:rPr>
              <w:t>5:30</w:t>
            </w:r>
            <w:r w:rsidR="00B86999">
              <w:rPr>
                <w:rFonts w:ascii="Arial" w:hAnsi="Arial"/>
                <w:sz w:val="18"/>
                <w:szCs w:val="18"/>
              </w:rPr>
              <w:t xml:space="preserve"> pm</w:t>
            </w:r>
          </w:p>
        </w:tc>
        <w:tc>
          <w:tcPr>
            <w:tcW w:w="2835" w:type="dxa"/>
            <w:gridSpan w:val="2"/>
            <w:vMerge w:val="restart"/>
          </w:tcPr>
          <w:p w14:paraId="3B14C023" w14:textId="07914868" w:rsidR="00ED3BCC" w:rsidRPr="002D5CC0" w:rsidRDefault="00ED3BCC" w:rsidP="007A537E">
            <w:pPr>
              <w:ind w:right="1028"/>
              <w:rPr>
                <w:rFonts w:ascii="Arial" w:hAnsi="Arial"/>
                <w:sz w:val="16"/>
                <w:szCs w:val="16"/>
              </w:rPr>
            </w:pPr>
          </w:p>
        </w:tc>
      </w:tr>
      <w:tr w:rsidR="00ED3BCC" w:rsidRPr="009A688B" w14:paraId="02CA7699" w14:textId="77777777" w:rsidTr="00E07617">
        <w:trPr>
          <w:trHeight w:val="300"/>
        </w:trPr>
        <w:tc>
          <w:tcPr>
            <w:tcW w:w="2122" w:type="dxa"/>
            <w:gridSpan w:val="2"/>
          </w:tcPr>
          <w:p w14:paraId="163586EA" w14:textId="77777777" w:rsidR="00ED3BCC" w:rsidRPr="00CD143E" w:rsidRDefault="00ED3BCC">
            <w:pPr>
              <w:rPr>
                <w:rFonts w:ascii="Arial" w:hAnsi="Arial"/>
                <w:sz w:val="18"/>
                <w:szCs w:val="18"/>
              </w:rPr>
            </w:pPr>
            <w:r w:rsidRPr="00CD143E">
              <w:rPr>
                <w:rFonts w:ascii="Arial" w:hAnsi="Arial"/>
                <w:sz w:val="18"/>
                <w:szCs w:val="18"/>
              </w:rPr>
              <w:t>Date</w:t>
            </w:r>
          </w:p>
        </w:tc>
        <w:tc>
          <w:tcPr>
            <w:tcW w:w="5670" w:type="dxa"/>
          </w:tcPr>
          <w:p w14:paraId="615AA46D" w14:textId="684D1027" w:rsidR="00ED3BCC" w:rsidRPr="00CD143E" w:rsidRDefault="00A3768A" w:rsidP="007A537E">
            <w:pPr>
              <w:ind w:right="1028"/>
              <w:rPr>
                <w:rFonts w:ascii="Arial" w:hAnsi="Arial"/>
                <w:sz w:val="18"/>
                <w:szCs w:val="18"/>
              </w:rPr>
            </w:pPr>
            <w:r>
              <w:rPr>
                <w:rFonts w:ascii="Arial" w:hAnsi="Arial"/>
                <w:sz w:val="18"/>
                <w:szCs w:val="18"/>
              </w:rPr>
              <w:t>Monday 2</w:t>
            </w:r>
            <w:r w:rsidR="002A5F47">
              <w:rPr>
                <w:rFonts w:ascii="Arial" w:hAnsi="Arial"/>
                <w:sz w:val="18"/>
                <w:szCs w:val="18"/>
              </w:rPr>
              <w:t>4 November 2025</w:t>
            </w:r>
          </w:p>
        </w:tc>
        <w:tc>
          <w:tcPr>
            <w:tcW w:w="2835" w:type="dxa"/>
            <w:gridSpan w:val="2"/>
            <w:vMerge/>
          </w:tcPr>
          <w:p w14:paraId="1E85819F" w14:textId="5963B66F" w:rsidR="00ED3BCC" w:rsidRPr="002D5CC0" w:rsidRDefault="00ED3BCC" w:rsidP="007A537E">
            <w:pPr>
              <w:ind w:right="1028"/>
              <w:rPr>
                <w:rFonts w:ascii="Arial" w:hAnsi="Arial"/>
                <w:sz w:val="16"/>
                <w:szCs w:val="16"/>
              </w:rPr>
            </w:pPr>
          </w:p>
        </w:tc>
      </w:tr>
      <w:tr w:rsidR="00ED3BCC" w:rsidRPr="009A688B" w14:paraId="24C0B179" w14:textId="77777777" w:rsidTr="00E07617">
        <w:trPr>
          <w:trHeight w:val="300"/>
        </w:trPr>
        <w:tc>
          <w:tcPr>
            <w:tcW w:w="2122" w:type="dxa"/>
            <w:gridSpan w:val="2"/>
          </w:tcPr>
          <w:p w14:paraId="2C348A26" w14:textId="77777777" w:rsidR="00ED3BCC" w:rsidRPr="00CD143E" w:rsidRDefault="00ED3BCC">
            <w:pPr>
              <w:rPr>
                <w:rFonts w:ascii="Arial" w:hAnsi="Arial"/>
                <w:sz w:val="18"/>
                <w:szCs w:val="18"/>
              </w:rPr>
            </w:pPr>
            <w:r w:rsidRPr="00CD143E">
              <w:rPr>
                <w:rFonts w:ascii="Arial" w:hAnsi="Arial"/>
                <w:sz w:val="18"/>
                <w:szCs w:val="18"/>
              </w:rPr>
              <w:t>Location</w:t>
            </w:r>
          </w:p>
        </w:tc>
        <w:tc>
          <w:tcPr>
            <w:tcW w:w="5670" w:type="dxa"/>
          </w:tcPr>
          <w:p w14:paraId="3F73ABEA" w14:textId="3C503EFE" w:rsidR="00ED3BCC" w:rsidRPr="00CD143E" w:rsidRDefault="002A5F47" w:rsidP="007A537E">
            <w:pPr>
              <w:ind w:right="1028"/>
              <w:rPr>
                <w:rFonts w:ascii="Arial" w:hAnsi="Arial"/>
                <w:sz w:val="18"/>
                <w:szCs w:val="18"/>
              </w:rPr>
            </w:pPr>
            <w:r>
              <w:rPr>
                <w:rFonts w:ascii="Arial" w:hAnsi="Arial"/>
                <w:sz w:val="18"/>
                <w:szCs w:val="18"/>
              </w:rPr>
              <w:t>School Board Room</w:t>
            </w:r>
          </w:p>
        </w:tc>
        <w:tc>
          <w:tcPr>
            <w:tcW w:w="2835" w:type="dxa"/>
            <w:gridSpan w:val="2"/>
            <w:vMerge/>
          </w:tcPr>
          <w:p w14:paraId="76A4A0FB" w14:textId="154627DB" w:rsidR="00ED3BCC" w:rsidRPr="002D5CC0" w:rsidRDefault="00ED3BCC" w:rsidP="007A537E">
            <w:pPr>
              <w:ind w:right="1028"/>
              <w:rPr>
                <w:rFonts w:ascii="Arial" w:hAnsi="Arial"/>
                <w:sz w:val="16"/>
                <w:szCs w:val="16"/>
              </w:rPr>
            </w:pPr>
          </w:p>
        </w:tc>
      </w:tr>
      <w:tr w:rsidR="00ED3BCC" w:rsidRPr="009A688B" w14:paraId="5219764B" w14:textId="77777777" w:rsidTr="00E07617">
        <w:trPr>
          <w:trHeight w:val="300"/>
        </w:trPr>
        <w:tc>
          <w:tcPr>
            <w:tcW w:w="2122" w:type="dxa"/>
            <w:gridSpan w:val="2"/>
          </w:tcPr>
          <w:p w14:paraId="0F654534" w14:textId="53C029E7" w:rsidR="00ED3BCC" w:rsidRPr="00CD143E" w:rsidRDefault="00ED3BCC">
            <w:pPr>
              <w:rPr>
                <w:rFonts w:ascii="Arial" w:hAnsi="Arial"/>
                <w:sz w:val="18"/>
                <w:szCs w:val="18"/>
              </w:rPr>
            </w:pPr>
            <w:r w:rsidRPr="00CD143E">
              <w:rPr>
                <w:rFonts w:ascii="Arial" w:hAnsi="Arial"/>
                <w:sz w:val="18"/>
                <w:szCs w:val="18"/>
              </w:rPr>
              <w:t xml:space="preserve">Chair </w:t>
            </w:r>
          </w:p>
        </w:tc>
        <w:tc>
          <w:tcPr>
            <w:tcW w:w="5670" w:type="dxa"/>
          </w:tcPr>
          <w:p w14:paraId="0C5E40A2" w14:textId="4F3F0ED5" w:rsidR="00ED3BCC" w:rsidRPr="00CD143E" w:rsidRDefault="002A5F47" w:rsidP="007A537E">
            <w:pPr>
              <w:ind w:right="1028"/>
              <w:rPr>
                <w:rFonts w:ascii="Arial" w:hAnsi="Arial"/>
                <w:sz w:val="18"/>
                <w:szCs w:val="18"/>
              </w:rPr>
            </w:pPr>
            <w:r>
              <w:rPr>
                <w:rFonts w:ascii="Arial" w:hAnsi="Arial"/>
                <w:sz w:val="18"/>
                <w:szCs w:val="18"/>
              </w:rPr>
              <w:t xml:space="preserve">Lynne Drysdale </w:t>
            </w:r>
          </w:p>
        </w:tc>
        <w:tc>
          <w:tcPr>
            <w:tcW w:w="2835" w:type="dxa"/>
            <w:gridSpan w:val="2"/>
            <w:vMerge/>
          </w:tcPr>
          <w:p w14:paraId="3B1C91FD" w14:textId="71E2297B" w:rsidR="00ED3BCC" w:rsidRPr="002D5CC0" w:rsidRDefault="00ED3BCC" w:rsidP="007A537E">
            <w:pPr>
              <w:ind w:right="1028"/>
              <w:rPr>
                <w:rFonts w:ascii="Arial" w:hAnsi="Arial"/>
                <w:sz w:val="16"/>
                <w:szCs w:val="16"/>
              </w:rPr>
            </w:pPr>
          </w:p>
        </w:tc>
      </w:tr>
      <w:tr w:rsidR="748602F2" w14:paraId="7B34B9D4" w14:textId="77777777" w:rsidTr="00E07617">
        <w:trPr>
          <w:trHeight w:val="300"/>
        </w:trPr>
        <w:tc>
          <w:tcPr>
            <w:tcW w:w="2122" w:type="dxa"/>
            <w:gridSpan w:val="2"/>
          </w:tcPr>
          <w:p w14:paraId="5E8C501D" w14:textId="519E3414" w:rsidR="3255043D" w:rsidRDefault="3255043D" w:rsidP="748602F2">
            <w:pPr>
              <w:rPr>
                <w:rFonts w:ascii="Arial" w:hAnsi="Arial"/>
                <w:sz w:val="18"/>
                <w:szCs w:val="18"/>
              </w:rPr>
            </w:pPr>
            <w:r w:rsidRPr="748602F2">
              <w:rPr>
                <w:rFonts w:ascii="Arial" w:hAnsi="Arial"/>
                <w:sz w:val="18"/>
                <w:szCs w:val="18"/>
              </w:rPr>
              <w:t>Minute Taker</w:t>
            </w:r>
          </w:p>
        </w:tc>
        <w:tc>
          <w:tcPr>
            <w:tcW w:w="5670" w:type="dxa"/>
          </w:tcPr>
          <w:p w14:paraId="2A603052" w14:textId="0BC19337" w:rsidR="3255043D" w:rsidRDefault="002A5F47" w:rsidP="748602F2">
            <w:pPr>
              <w:rPr>
                <w:rFonts w:ascii="Arial" w:hAnsi="Arial"/>
                <w:sz w:val="18"/>
                <w:szCs w:val="18"/>
              </w:rPr>
            </w:pPr>
            <w:r>
              <w:rPr>
                <w:rFonts w:ascii="Arial" w:hAnsi="Arial"/>
                <w:sz w:val="18"/>
                <w:szCs w:val="18"/>
              </w:rPr>
              <w:t>Helen Fiebig</w:t>
            </w:r>
          </w:p>
        </w:tc>
        <w:tc>
          <w:tcPr>
            <w:tcW w:w="2835" w:type="dxa"/>
            <w:gridSpan w:val="2"/>
            <w:vMerge/>
          </w:tcPr>
          <w:p w14:paraId="20F620E7" w14:textId="77777777" w:rsidR="00741D83" w:rsidRDefault="00741D83"/>
        </w:tc>
      </w:tr>
      <w:tr w:rsidR="00ED3BCC" w:rsidRPr="009A688B" w14:paraId="4F6012EC" w14:textId="77777777" w:rsidTr="00E07617">
        <w:trPr>
          <w:trHeight w:val="300"/>
        </w:trPr>
        <w:tc>
          <w:tcPr>
            <w:tcW w:w="2122" w:type="dxa"/>
            <w:gridSpan w:val="2"/>
          </w:tcPr>
          <w:p w14:paraId="5F67FF86" w14:textId="29E0E198" w:rsidR="00ED3BCC" w:rsidRPr="00CD143E" w:rsidRDefault="00ED3BCC">
            <w:pPr>
              <w:rPr>
                <w:rFonts w:ascii="Arial" w:hAnsi="Arial"/>
                <w:sz w:val="18"/>
                <w:szCs w:val="18"/>
              </w:rPr>
            </w:pPr>
            <w:r w:rsidRPr="00CD143E">
              <w:rPr>
                <w:rFonts w:ascii="Arial" w:hAnsi="Arial"/>
                <w:sz w:val="18"/>
                <w:szCs w:val="18"/>
              </w:rPr>
              <w:t xml:space="preserve">Principal </w:t>
            </w:r>
          </w:p>
        </w:tc>
        <w:tc>
          <w:tcPr>
            <w:tcW w:w="5670" w:type="dxa"/>
          </w:tcPr>
          <w:p w14:paraId="00D183B9" w14:textId="45E1AFDE" w:rsidR="00ED3BCC" w:rsidRPr="00CD143E" w:rsidRDefault="00B86999" w:rsidP="007A537E">
            <w:pPr>
              <w:ind w:right="1028"/>
              <w:rPr>
                <w:rFonts w:ascii="Arial" w:hAnsi="Arial"/>
                <w:sz w:val="18"/>
                <w:szCs w:val="18"/>
              </w:rPr>
            </w:pPr>
            <w:r>
              <w:rPr>
                <w:rFonts w:ascii="Arial" w:hAnsi="Arial"/>
                <w:sz w:val="18"/>
                <w:szCs w:val="18"/>
              </w:rPr>
              <w:t>Helen Fiebig</w:t>
            </w:r>
          </w:p>
        </w:tc>
        <w:tc>
          <w:tcPr>
            <w:tcW w:w="2835" w:type="dxa"/>
            <w:gridSpan w:val="2"/>
            <w:vMerge/>
          </w:tcPr>
          <w:p w14:paraId="33C2B32A" w14:textId="1C2CE172" w:rsidR="00ED3BCC" w:rsidRPr="002D5CC0" w:rsidRDefault="00ED3BCC" w:rsidP="007A537E">
            <w:pPr>
              <w:ind w:right="1028"/>
              <w:rPr>
                <w:rFonts w:ascii="Arial" w:hAnsi="Arial"/>
                <w:sz w:val="16"/>
                <w:szCs w:val="16"/>
              </w:rPr>
            </w:pPr>
          </w:p>
        </w:tc>
      </w:tr>
      <w:tr w:rsidR="00ED3BCC" w:rsidRPr="009A688B" w14:paraId="03AA966E" w14:textId="77777777" w:rsidTr="00E07617">
        <w:trPr>
          <w:trHeight w:val="300"/>
        </w:trPr>
        <w:tc>
          <w:tcPr>
            <w:tcW w:w="2122" w:type="dxa"/>
            <w:gridSpan w:val="2"/>
            <w:tcBorders>
              <w:bottom w:val="single" w:sz="4" w:space="0" w:color="auto"/>
            </w:tcBorders>
          </w:tcPr>
          <w:p w14:paraId="45F4DCC1" w14:textId="344DDB3F" w:rsidR="00ED3BCC" w:rsidRPr="00CD143E" w:rsidRDefault="00ED3BCC">
            <w:pPr>
              <w:rPr>
                <w:rFonts w:ascii="Arial" w:hAnsi="Arial"/>
                <w:sz w:val="18"/>
                <w:szCs w:val="18"/>
              </w:rPr>
            </w:pPr>
            <w:r w:rsidRPr="00CD143E">
              <w:rPr>
                <w:rFonts w:ascii="Arial" w:hAnsi="Arial"/>
                <w:sz w:val="18"/>
                <w:szCs w:val="18"/>
              </w:rPr>
              <w:t>Member</w:t>
            </w:r>
            <w:r w:rsidR="0013250B">
              <w:rPr>
                <w:rFonts w:ascii="Arial" w:hAnsi="Arial"/>
                <w:sz w:val="18"/>
                <w:szCs w:val="18"/>
              </w:rPr>
              <w:t>s</w:t>
            </w:r>
          </w:p>
        </w:tc>
        <w:tc>
          <w:tcPr>
            <w:tcW w:w="5670" w:type="dxa"/>
            <w:tcBorders>
              <w:bottom w:val="single" w:sz="4" w:space="0" w:color="auto"/>
            </w:tcBorders>
          </w:tcPr>
          <w:p w14:paraId="54C622F9" w14:textId="2ADB8584" w:rsidR="00ED3BCC" w:rsidRPr="00CD143E" w:rsidRDefault="003B2CA1" w:rsidP="00BE2198">
            <w:pPr>
              <w:ind w:right="1028"/>
              <w:jc w:val="both"/>
              <w:rPr>
                <w:rFonts w:ascii="Arial" w:hAnsi="Arial"/>
                <w:sz w:val="18"/>
                <w:szCs w:val="18"/>
              </w:rPr>
            </w:pPr>
            <w:r w:rsidRPr="06CC4F77">
              <w:rPr>
                <w:rFonts w:ascii="Arial" w:hAnsi="Arial"/>
                <w:sz w:val="18"/>
                <w:szCs w:val="18"/>
              </w:rPr>
              <w:t>Jason Tomlinson,</w:t>
            </w:r>
            <w:r w:rsidR="00A7044C" w:rsidRPr="06CC4F77">
              <w:rPr>
                <w:rFonts w:ascii="Arial" w:hAnsi="Arial"/>
                <w:sz w:val="18"/>
                <w:szCs w:val="18"/>
              </w:rPr>
              <w:t xml:space="preserve"> </w:t>
            </w:r>
            <w:r w:rsidR="2BEE6DD9" w:rsidRPr="06CC4F77">
              <w:rPr>
                <w:rFonts w:ascii="Arial" w:hAnsi="Arial"/>
                <w:sz w:val="18"/>
                <w:szCs w:val="18"/>
              </w:rPr>
              <w:t>Av Swami,</w:t>
            </w:r>
            <w:r w:rsidR="6D100E58" w:rsidRPr="06CC4F77">
              <w:rPr>
                <w:rFonts w:ascii="Arial" w:hAnsi="Arial"/>
                <w:sz w:val="18"/>
                <w:szCs w:val="18"/>
              </w:rPr>
              <w:t xml:space="preserve"> </w:t>
            </w:r>
            <w:r w:rsidRPr="06CC4F77">
              <w:rPr>
                <w:rFonts w:ascii="Arial" w:hAnsi="Arial"/>
                <w:sz w:val="18"/>
                <w:szCs w:val="18"/>
              </w:rPr>
              <w:t>Helen Fiebig</w:t>
            </w:r>
            <w:r w:rsidR="00220500" w:rsidRPr="06CC4F77">
              <w:rPr>
                <w:rFonts w:ascii="Arial" w:hAnsi="Arial"/>
                <w:sz w:val="18"/>
                <w:szCs w:val="18"/>
              </w:rPr>
              <w:t>,</w:t>
            </w:r>
            <w:r w:rsidR="002A5F47">
              <w:rPr>
                <w:rFonts w:ascii="Arial" w:hAnsi="Arial"/>
                <w:sz w:val="18"/>
                <w:szCs w:val="18"/>
              </w:rPr>
              <w:t xml:space="preserve"> Meagan</w:t>
            </w:r>
            <w:r w:rsidR="00DD5C09">
              <w:rPr>
                <w:rFonts w:ascii="Arial" w:hAnsi="Arial"/>
                <w:sz w:val="18"/>
                <w:szCs w:val="18"/>
              </w:rPr>
              <w:t xml:space="preserve"> S</w:t>
            </w:r>
            <w:r w:rsidR="002A5F47">
              <w:rPr>
                <w:rFonts w:ascii="Arial" w:hAnsi="Arial"/>
                <w:sz w:val="18"/>
                <w:szCs w:val="18"/>
              </w:rPr>
              <w:t xml:space="preserve">mith, Daniel Dippie, Aron </w:t>
            </w:r>
            <w:proofErr w:type="spellStart"/>
            <w:r w:rsidR="002A5F47">
              <w:rPr>
                <w:rFonts w:ascii="Arial" w:hAnsi="Arial"/>
                <w:sz w:val="18"/>
                <w:szCs w:val="18"/>
              </w:rPr>
              <w:t>Dobrowulski</w:t>
            </w:r>
            <w:proofErr w:type="spellEnd"/>
            <w:r w:rsidR="002A5F47">
              <w:rPr>
                <w:rFonts w:ascii="Arial" w:hAnsi="Arial"/>
                <w:sz w:val="18"/>
                <w:szCs w:val="18"/>
              </w:rPr>
              <w:t>, Connor Marley, Csallie Drake-Brockman</w:t>
            </w:r>
          </w:p>
        </w:tc>
        <w:tc>
          <w:tcPr>
            <w:tcW w:w="2835" w:type="dxa"/>
            <w:gridSpan w:val="2"/>
            <w:vMerge/>
          </w:tcPr>
          <w:p w14:paraId="5DC5ADD4" w14:textId="4AD126B1" w:rsidR="00ED3BCC" w:rsidRPr="002D5CC0" w:rsidRDefault="00ED3BCC" w:rsidP="007A537E">
            <w:pPr>
              <w:ind w:right="1028"/>
              <w:rPr>
                <w:rFonts w:ascii="Arial" w:hAnsi="Arial"/>
                <w:sz w:val="16"/>
                <w:szCs w:val="16"/>
              </w:rPr>
            </w:pPr>
          </w:p>
        </w:tc>
      </w:tr>
      <w:tr w:rsidR="003353F6" w:rsidRPr="009A688B" w14:paraId="63642FFF" w14:textId="77777777" w:rsidTr="00E07617">
        <w:trPr>
          <w:trHeight w:val="300"/>
        </w:trPr>
        <w:tc>
          <w:tcPr>
            <w:tcW w:w="675" w:type="dxa"/>
            <w:tcBorders>
              <w:bottom w:val="single" w:sz="4" w:space="0" w:color="auto"/>
            </w:tcBorders>
            <w:shd w:val="clear" w:color="auto" w:fill="9BBB59" w:themeFill="accent3"/>
            <w:vAlign w:val="center"/>
          </w:tcPr>
          <w:p w14:paraId="4259A977" w14:textId="23CD8BBB" w:rsidR="003353F6" w:rsidRPr="00CD143E" w:rsidRDefault="003353F6" w:rsidP="00EE4487">
            <w:pPr>
              <w:jc w:val="center"/>
              <w:rPr>
                <w:rFonts w:ascii="Arial" w:hAnsi="Arial"/>
                <w:sz w:val="18"/>
                <w:szCs w:val="18"/>
              </w:rPr>
            </w:pPr>
            <w:r w:rsidRPr="00CD143E">
              <w:rPr>
                <w:rFonts w:ascii="Arial" w:hAnsi="Arial"/>
                <w:sz w:val="18"/>
                <w:szCs w:val="18"/>
              </w:rPr>
              <w:t>No.</w:t>
            </w:r>
          </w:p>
        </w:tc>
        <w:tc>
          <w:tcPr>
            <w:tcW w:w="1447" w:type="dxa"/>
            <w:tcBorders>
              <w:bottom w:val="single" w:sz="4" w:space="0" w:color="auto"/>
            </w:tcBorders>
            <w:shd w:val="clear" w:color="auto" w:fill="9BBB59" w:themeFill="accent3"/>
            <w:vAlign w:val="center"/>
          </w:tcPr>
          <w:p w14:paraId="65457D9B" w14:textId="44C0B2E2" w:rsidR="003353F6" w:rsidRPr="00CD143E" w:rsidRDefault="003353F6" w:rsidP="00EE4487">
            <w:pPr>
              <w:jc w:val="center"/>
              <w:rPr>
                <w:rFonts w:ascii="Arial" w:hAnsi="Arial"/>
                <w:sz w:val="18"/>
                <w:szCs w:val="18"/>
              </w:rPr>
            </w:pPr>
            <w:r w:rsidRPr="00CD143E">
              <w:rPr>
                <w:rFonts w:ascii="Arial" w:hAnsi="Arial"/>
                <w:sz w:val="18"/>
                <w:szCs w:val="18"/>
              </w:rPr>
              <w:t>Item</w:t>
            </w:r>
          </w:p>
        </w:tc>
        <w:tc>
          <w:tcPr>
            <w:tcW w:w="5670" w:type="dxa"/>
            <w:tcBorders>
              <w:bottom w:val="single" w:sz="4" w:space="0" w:color="auto"/>
            </w:tcBorders>
            <w:shd w:val="clear" w:color="auto" w:fill="9BBB59" w:themeFill="accent3"/>
            <w:vAlign w:val="center"/>
          </w:tcPr>
          <w:p w14:paraId="35F0840B" w14:textId="77777777" w:rsidR="003353F6" w:rsidRPr="00CD143E" w:rsidRDefault="003353F6" w:rsidP="00EE4487">
            <w:pPr>
              <w:jc w:val="center"/>
              <w:rPr>
                <w:rFonts w:ascii="Arial" w:hAnsi="Arial"/>
                <w:sz w:val="18"/>
                <w:szCs w:val="18"/>
              </w:rPr>
            </w:pPr>
            <w:r w:rsidRPr="00CD143E">
              <w:rPr>
                <w:rFonts w:ascii="Arial" w:hAnsi="Arial"/>
                <w:sz w:val="18"/>
                <w:szCs w:val="18"/>
              </w:rPr>
              <w:t>Summary of Discussion</w:t>
            </w:r>
          </w:p>
        </w:tc>
        <w:tc>
          <w:tcPr>
            <w:tcW w:w="1134" w:type="dxa"/>
            <w:tcBorders>
              <w:bottom w:val="single" w:sz="4" w:space="0" w:color="auto"/>
            </w:tcBorders>
            <w:shd w:val="clear" w:color="auto" w:fill="9BBB59" w:themeFill="accent3"/>
            <w:vAlign w:val="center"/>
          </w:tcPr>
          <w:p w14:paraId="67066094" w14:textId="3A53B185" w:rsidR="003353F6" w:rsidRPr="009A688B" w:rsidRDefault="29C633A5" w:rsidP="00EE4487">
            <w:pPr>
              <w:jc w:val="center"/>
              <w:rPr>
                <w:rFonts w:ascii="Arial" w:hAnsi="Arial"/>
                <w:sz w:val="20"/>
                <w:szCs w:val="20"/>
              </w:rPr>
            </w:pPr>
            <w:r w:rsidRPr="10C07AA9">
              <w:rPr>
                <w:rFonts w:ascii="Arial" w:hAnsi="Arial"/>
                <w:sz w:val="18"/>
                <w:szCs w:val="18"/>
              </w:rPr>
              <w:t>Presented by</w:t>
            </w:r>
          </w:p>
        </w:tc>
        <w:tc>
          <w:tcPr>
            <w:tcW w:w="1701" w:type="dxa"/>
            <w:tcBorders>
              <w:bottom w:val="single" w:sz="4" w:space="0" w:color="auto"/>
            </w:tcBorders>
            <w:shd w:val="clear" w:color="auto" w:fill="9BBB59" w:themeFill="accent3"/>
            <w:vAlign w:val="center"/>
          </w:tcPr>
          <w:p w14:paraId="7AB3EBA6" w14:textId="77777777" w:rsidR="003353F6" w:rsidRPr="009A688B" w:rsidRDefault="003353F6" w:rsidP="00EE4487">
            <w:pPr>
              <w:jc w:val="center"/>
              <w:rPr>
                <w:rFonts w:ascii="Arial" w:hAnsi="Arial"/>
                <w:sz w:val="20"/>
                <w:szCs w:val="20"/>
              </w:rPr>
            </w:pPr>
            <w:r w:rsidRPr="009A688B">
              <w:rPr>
                <w:rFonts w:ascii="Arial" w:hAnsi="Arial"/>
                <w:sz w:val="20"/>
                <w:szCs w:val="20"/>
              </w:rPr>
              <w:t>Actions</w:t>
            </w:r>
          </w:p>
        </w:tc>
      </w:tr>
      <w:tr w:rsidR="00025BC3" w:rsidRPr="009A688B" w14:paraId="3468D8D4" w14:textId="77777777" w:rsidTr="38097457">
        <w:trPr>
          <w:trHeight w:val="300"/>
        </w:trPr>
        <w:tc>
          <w:tcPr>
            <w:tcW w:w="675" w:type="dxa"/>
            <w:tcBorders>
              <w:bottom w:val="single" w:sz="4" w:space="0" w:color="auto"/>
            </w:tcBorders>
            <w:shd w:val="clear" w:color="auto" w:fill="C2D69B" w:themeFill="accent3" w:themeFillTint="99"/>
            <w:vAlign w:val="center"/>
          </w:tcPr>
          <w:p w14:paraId="32EC804C" w14:textId="5566090B" w:rsidR="00025BC3" w:rsidRPr="00414886" w:rsidRDefault="00687D7D" w:rsidP="002D5CC0">
            <w:pPr>
              <w:rPr>
                <w:rFonts w:ascii="Arial" w:hAnsi="Arial"/>
                <w:b/>
                <w:sz w:val="20"/>
                <w:szCs w:val="20"/>
              </w:rPr>
            </w:pPr>
            <w:r w:rsidRPr="00414886">
              <w:rPr>
                <w:rFonts w:ascii="Arial" w:hAnsi="Arial"/>
                <w:b/>
                <w:sz w:val="20"/>
                <w:szCs w:val="20"/>
              </w:rPr>
              <w:t>1</w:t>
            </w:r>
          </w:p>
        </w:tc>
        <w:tc>
          <w:tcPr>
            <w:tcW w:w="9952" w:type="dxa"/>
            <w:gridSpan w:val="4"/>
            <w:shd w:val="clear" w:color="auto" w:fill="C2D69B" w:themeFill="accent3" w:themeFillTint="99"/>
            <w:vAlign w:val="center"/>
          </w:tcPr>
          <w:p w14:paraId="6E32F834" w14:textId="56658846" w:rsidR="00025BC3" w:rsidRPr="00414886" w:rsidRDefault="00025BC3" w:rsidP="002D5CC0">
            <w:pPr>
              <w:rPr>
                <w:rFonts w:ascii="Arial" w:hAnsi="Arial"/>
                <w:b/>
                <w:sz w:val="20"/>
                <w:szCs w:val="20"/>
              </w:rPr>
            </w:pPr>
            <w:r w:rsidRPr="00414886">
              <w:rPr>
                <w:rFonts w:ascii="Arial" w:hAnsi="Arial"/>
                <w:b/>
                <w:sz w:val="20"/>
                <w:szCs w:val="20"/>
              </w:rPr>
              <w:t>Welcome</w:t>
            </w:r>
            <w:r w:rsidR="00687D7D" w:rsidRPr="00414886">
              <w:rPr>
                <w:rFonts w:ascii="Arial" w:hAnsi="Arial"/>
                <w:b/>
                <w:sz w:val="20"/>
                <w:szCs w:val="20"/>
              </w:rPr>
              <w:t xml:space="preserve"> and Apologies</w:t>
            </w:r>
          </w:p>
        </w:tc>
      </w:tr>
      <w:tr w:rsidR="003353F6" w:rsidRPr="00B1061B" w14:paraId="39B4C4E3" w14:textId="77777777" w:rsidTr="002E65B0">
        <w:trPr>
          <w:trHeight w:val="166"/>
        </w:trPr>
        <w:tc>
          <w:tcPr>
            <w:tcW w:w="675" w:type="dxa"/>
            <w:tcBorders>
              <w:bottom w:val="single" w:sz="4" w:space="0" w:color="auto"/>
            </w:tcBorders>
            <w:shd w:val="clear" w:color="auto" w:fill="C2D69B" w:themeFill="accent3" w:themeFillTint="99"/>
          </w:tcPr>
          <w:p w14:paraId="15922AAC" w14:textId="680CE4CC" w:rsidR="003353F6" w:rsidRPr="00B1061B" w:rsidRDefault="003353F6" w:rsidP="002D5CC0">
            <w:pPr>
              <w:rPr>
                <w:rFonts w:ascii="Arial" w:hAnsi="Arial"/>
                <w:sz w:val="20"/>
                <w:szCs w:val="20"/>
              </w:rPr>
            </w:pPr>
            <w:r w:rsidRPr="00B1061B">
              <w:rPr>
                <w:rFonts w:ascii="Arial" w:hAnsi="Arial"/>
                <w:sz w:val="20"/>
                <w:szCs w:val="20"/>
              </w:rPr>
              <w:t>1</w:t>
            </w:r>
            <w:r w:rsidR="00D37536">
              <w:rPr>
                <w:rFonts w:ascii="Arial" w:hAnsi="Arial"/>
                <w:sz w:val="20"/>
                <w:szCs w:val="20"/>
              </w:rPr>
              <w:t>.1</w:t>
            </w:r>
          </w:p>
        </w:tc>
        <w:tc>
          <w:tcPr>
            <w:tcW w:w="1447" w:type="dxa"/>
            <w:tcBorders>
              <w:bottom w:val="single" w:sz="4" w:space="0" w:color="auto"/>
            </w:tcBorders>
          </w:tcPr>
          <w:p w14:paraId="237BC494" w14:textId="77777777" w:rsidR="003353F6" w:rsidRPr="00E07617" w:rsidRDefault="003353F6" w:rsidP="002D5CC0">
            <w:pPr>
              <w:rPr>
                <w:rFonts w:asciiTheme="majorHAnsi" w:hAnsiTheme="majorHAnsi" w:cstheme="majorHAnsi"/>
                <w:b/>
                <w:sz w:val="22"/>
                <w:szCs w:val="22"/>
              </w:rPr>
            </w:pPr>
            <w:r w:rsidRPr="00E07617">
              <w:rPr>
                <w:rFonts w:asciiTheme="majorHAnsi" w:hAnsiTheme="majorHAnsi" w:cstheme="majorHAnsi"/>
                <w:b/>
                <w:sz w:val="22"/>
                <w:szCs w:val="22"/>
              </w:rPr>
              <w:t>Welcome</w:t>
            </w:r>
          </w:p>
        </w:tc>
        <w:tc>
          <w:tcPr>
            <w:tcW w:w="8505" w:type="dxa"/>
            <w:gridSpan w:val="3"/>
            <w:tcBorders>
              <w:bottom w:val="single" w:sz="4" w:space="0" w:color="auto"/>
            </w:tcBorders>
          </w:tcPr>
          <w:p w14:paraId="5149461A" w14:textId="67392608" w:rsidR="00C542F3" w:rsidRPr="00E07617" w:rsidRDefault="00C542F3" w:rsidP="001416E9">
            <w:pPr>
              <w:rPr>
                <w:rFonts w:asciiTheme="majorHAnsi" w:hAnsiTheme="majorHAnsi" w:cstheme="majorHAnsi"/>
                <w:b/>
                <w:bCs/>
                <w:sz w:val="22"/>
                <w:szCs w:val="22"/>
              </w:rPr>
            </w:pPr>
            <w:r w:rsidRPr="00E07617">
              <w:rPr>
                <w:rFonts w:asciiTheme="majorHAnsi" w:hAnsiTheme="majorHAnsi" w:cstheme="majorHAnsi"/>
                <w:b/>
                <w:bCs/>
                <w:sz w:val="22"/>
                <w:szCs w:val="22"/>
              </w:rPr>
              <w:t>Acknowledgement of Country</w:t>
            </w:r>
          </w:p>
          <w:p w14:paraId="173483DE" w14:textId="77777777" w:rsidR="000C1E9C" w:rsidRPr="00E07617" w:rsidRDefault="0085472E" w:rsidP="01444105">
            <w:pPr>
              <w:rPr>
                <w:rFonts w:asciiTheme="majorHAnsi" w:hAnsiTheme="majorHAnsi" w:cstheme="majorHAnsi"/>
                <w:i/>
                <w:iCs/>
                <w:sz w:val="22"/>
                <w:szCs w:val="22"/>
              </w:rPr>
            </w:pPr>
            <w:r w:rsidRPr="00E07617">
              <w:rPr>
                <w:rFonts w:asciiTheme="majorHAnsi" w:hAnsiTheme="majorHAnsi" w:cstheme="majorHAnsi"/>
                <w:i/>
                <w:iCs/>
                <w:sz w:val="22"/>
                <w:szCs w:val="22"/>
              </w:rPr>
              <w:t xml:space="preserve">We respectfully acknowledge the Whadjuk people of the Noongar </w:t>
            </w:r>
            <w:proofErr w:type="spellStart"/>
            <w:r w:rsidRPr="00E07617">
              <w:rPr>
                <w:rFonts w:asciiTheme="majorHAnsi" w:hAnsiTheme="majorHAnsi" w:cstheme="majorHAnsi"/>
                <w:i/>
                <w:iCs/>
                <w:sz w:val="22"/>
                <w:szCs w:val="22"/>
              </w:rPr>
              <w:t>Boodjar</w:t>
            </w:r>
            <w:proofErr w:type="spellEnd"/>
            <w:r w:rsidRPr="00E07617">
              <w:rPr>
                <w:rFonts w:asciiTheme="majorHAnsi" w:hAnsiTheme="majorHAnsi" w:cstheme="majorHAnsi"/>
                <w:i/>
                <w:iCs/>
                <w:sz w:val="22"/>
                <w:szCs w:val="22"/>
              </w:rPr>
              <w:t xml:space="preserve"> Nation as the Traditional Custodians of the country we are meeting on today.  We pay our respects to the Elders past, present and emerging, and extend that respect to all First Nations people present </w:t>
            </w:r>
            <w:r w:rsidR="00FD6142" w:rsidRPr="00E07617">
              <w:rPr>
                <w:rFonts w:asciiTheme="majorHAnsi" w:hAnsiTheme="majorHAnsi" w:cstheme="majorHAnsi"/>
                <w:i/>
                <w:iCs/>
                <w:sz w:val="22"/>
                <w:szCs w:val="22"/>
              </w:rPr>
              <w:t>today.</w:t>
            </w:r>
          </w:p>
          <w:p w14:paraId="07CE6D11" w14:textId="77777777" w:rsidR="002A5F47" w:rsidRPr="00E07617" w:rsidRDefault="002A5F47" w:rsidP="01444105">
            <w:pPr>
              <w:rPr>
                <w:rFonts w:asciiTheme="majorHAnsi" w:hAnsiTheme="majorHAnsi" w:cstheme="majorHAnsi"/>
                <w:i/>
                <w:iCs/>
                <w:sz w:val="22"/>
                <w:szCs w:val="22"/>
              </w:rPr>
            </w:pPr>
          </w:p>
          <w:p w14:paraId="1E1DB764" w14:textId="77777777"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New member – Welcome to:</w:t>
            </w:r>
          </w:p>
          <w:p w14:paraId="6200F230" w14:textId="444D9DB5"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Daniel Dippie – parent representative</w:t>
            </w:r>
            <w:r w:rsidR="008B6687" w:rsidRPr="00E07617">
              <w:rPr>
                <w:rFonts w:asciiTheme="majorHAnsi" w:hAnsiTheme="majorHAnsi" w:cstheme="majorHAnsi"/>
                <w:sz w:val="22"/>
                <w:szCs w:val="22"/>
              </w:rPr>
              <w:t xml:space="preserve"> – via Webex</w:t>
            </w:r>
          </w:p>
          <w:p w14:paraId="191283B5" w14:textId="77777777"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 xml:space="preserve">Aron </w:t>
            </w:r>
            <w:proofErr w:type="spellStart"/>
            <w:r w:rsidRPr="00E07617">
              <w:rPr>
                <w:rFonts w:asciiTheme="majorHAnsi" w:hAnsiTheme="majorHAnsi" w:cstheme="majorHAnsi"/>
                <w:sz w:val="22"/>
                <w:szCs w:val="22"/>
              </w:rPr>
              <w:t>Dobrowulski</w:t>
            </w:r>
            <w:proofErr w:type="spellEnd"/>
            <w:r w:rsidRPr="00E07617">
              <w:rPr>
                <w:rFonts w:asciiTheme="majorHAnsi" w:hAnsiTheme="majorHAnsi" w:cstheme="majorHAnsi"/>
                <w:sz w:val="22"/>
                <w:szCs w:val="22"/>
              </w:rPr>
              <w:t xml:space="preserve"> – parent representative</w:t>
            </w:r>
          </w:p>
          <w:p w14:paraId="0B6DDBC8" w14:textId="77777777"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Connor Marley – parent representative</w:t>
            </w:r>
          </w:p>
          <w:p w14:paraId="57C928DE" w14:textId="77777777"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Csallie Drake-Brockman – P&amp;C Community representative</w:t>
            </w:r>
          </w:p>
          <w:p w14:paraId="1C59893D" w14:textId="77777777" w:rsidR="002A5F47" w:rsidRPr="00E07617" w:rsidRDefault="002A5F47" w:rsidP="01444105">
            <w:pPr>
              <w:rPr>
                <w:rFonts w:asciiTheme="majorHAnsi" w:hAnsiTheme="majorHAnsi" w:cstheme="majorHAnsi"/>
                <w:sz w:val="22"/>
                <w:szCs w:val="22"/>
              </w:rPr>
            </w:pPr>
          </w:p>
          <w:p w14:paraId="20FEE008" w14:textId="77777777"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Thank you to past member:</w:t>
            </w:r>
          </w:p>
          <w:p w14:paraId="6D572786" w14:textId="77777777"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Lucy Reger – staff representative</w:t>
            </w:r>
          </w:p>
          <w:p w14:paraId="3EDC8399" w14:textId="77777777"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Kayah Wills – parent representative</w:t>
            </w:r>
          </w:p>
          <w:p w14:paraId="593CD537" w14:textId="14D02E89" w:rsidR="002A5F47" w:rsidRPr="00E07617" w:rsidRDefault="002A5F47" w:rsidP="01444105">
            <w:pPr>
              <w:rPr>
                <w:rFonts w:asciiTheme="majorHAnsi" w:hAnsiTheme="majorHAnsi" w:cstheme="majorHAnsi"/>
                <w:sz w:val="22"/>
                <w:szCs w:val="22"/>
              </w:rPr>
            </w:pPr>
            <w:r w:rsidRPr="00E07617">
              <w:rPr>
                <w:rFonts w:asciiTheme="majorHAnsi" w:hAnsiTheme="majorHAnsi" w:cstheme="majorHAnsi"/>
                <w:sz w:val="22"/>
                <w:szCs w:val="22"/>
              </w:rPr>
              <w:t>Vanessa Reeve – staff representative</w:t>
            </w:r>
          </w:p>
        </w:tc>
      </w:tr>
      <w:tr w:rsidR="003353F6" w:rsidRPr="00B1061B" w14:paraId="5DE55DD8" w14:textId="77777777" w:rsidTr="00E07617">
        <w:trPr>
          <w:trHeight w:val="300"/>
        </w:trPr>
        <w:tc>
          <w:tcPr>
            <w:tcW w:w="675" w:type="dxa"/>
            <w:tcBorders>
              <w:bottom w:val="single" w:sz="4" w:space="0" w:color="auto"/>
            </w:tcBorders>
            <w:shd w:val="clear" w:color="auto" w:fill="C2D69B" w:themeFill="accent3" w:themeFillTint="99"/>
          </w:tcPr>
          <w:p w14:paraId="3235FC90" w14:textId="6A2A0E45" w:rsidR="003353F6" w:rsidRPr="00B1061B" w:rsidRDefault="003353F6" w:rsidP="0046256D">
            <w:pPr>
              <w:rPr>
                <w:rFonts w:ascii="Arial" w:hAnsi="Arial"/>
                <w:sz w:val="20"/>
                <w:szCs w:val="20"/>
              </w:rPr>
            </w:pPr>
            <w:r w:rsidRPr="00B1061B">
              <w:rPr>
                <w:rFonts w:ascii="Arial" w:hAnsi="Arial"/>
                <w:sz w:val="20"/>
                <w:szCs w:val="20"/>
              </w:rPr>
              <w:t>1</w:t>
            </w:r>
            <w:r w:rsidR="00D37536">
              <w:rPr>
                <w:rFonts w:ascii="Arial" w:hAnsi="Arial"/>
                <w:sz w:val="20"/>
                <w:szCs w:val="20"/>
              </w:rPr>
              <w:t>.2</w:t>
            </w:r>
          </w:p>
        </w:tc>
        <w:tc>
          <w:tcPr>
            <w:tcW w:w="1447" w:type="dxa"/>
            <w:tcBorders>
              <w:bottom w:val="single" w:sz="4" w:space="0" w:color="auto"/>
            </w:tcBorders>
          </w:tcPr>
          <w:p w14:paraId="5C26F4C1" w14:textId="19410648" w:rsidR="003353F6" w:rsidRPr="00E07617" w:rsidRDefault="003353F6" w:rsidP="0046256D">
            <w:pPr>
              <w:rPr>
                <w:rFonts w:asciiTheme="majorHAnsi" w:hAnsiTheme="majorHAnsi" w:cstheme="majorHAnsi"/>
                <w:b/>
                <w:sz w:val="22"/>
                <w:szCs w:val="22"/>
              </w:rPr>
            </w:pPr>
            <w:r w:rsidRPr="00E07617">
              <w:rPr>
                <w:rFonts w:asciiTheme="majorHAnsi" w:hAnsiTheme="majorHAnsi" w:cstheme="majorHAnsi"/>
                <w:b/>
                <w:sz w:val="22"/>
                <w:szCs w:val="22"/>
              </w:rPr>
              <w:t>Apologies</w:t>
            </w:r>
          </w:p>
        </w:tc>
        <w:tc>
          <w:tcPr>
            <w:tcW w:w="5670" w:type="dxa"/>
            <w:tcBorders>
              <w:bottom w:val="single" w:sz="4" w:space="0" w:color="auto"/>
            </w:tcBorders>
          </w:tcPr>
          <w:p w14:paraId="350EEA2F" w14:textId="77777777" w:rsidR="00617A3E" w:rsidRPr="00E07617" w:rsidRDefault="002A5F47" w:rsidP="06CC4F77">
            <w:pPr>
              <w:rPr>
                <w:rFonts w:asciiTheme="majorHAnsi" w:hAnsiTheme="majorHAnsi" w:cstheme="majorHAnsi"/>
                <w:sz w:val="22"/>
                <w:szCs w:val="22"/>
              </w:rPr>
            </w:pPr>
            <w:r w:rsidRPr="00E07617">
              <w:rPr>
                <w:rFonts w:asciiTheme="majorHAnsi" w:hAnsiTheme="majorHAnsi" w:cstheme="majorHAnsi"/>
                <w:sz w:val="22"/>
                <w:szCs w:val="22"/>
              </w:rPr>
              <w:t>Jason Tomlinson</w:t>
            </w:r>
          </w:p>
          <w:p w14:paraId="5968F85E" w14:textId="2A991302" w:rsidR="00775366" w:rsidRPr="00E07617" w:rsidRDefault="00775366" w:rsidP="06CC4F77">
            <w:pPr>
              <w:rPr>
                <w:rFonts w:asciiTheme="majorHAnsi" w:hAnsiTheme="majorHAnsi" w:cstheme="majorHAnsi"/>
                <w:sz w:val="22"/>
                <w:szCs w:val="22"/>
              </w:rPr>
            </w:pPr>
            <w:r w:rsidRPr="00E07617">
              <w:rPr>
                <w:rFonts w:asciiTheme="majorHAnsi" w:hAnsiTheme="majorHAnsi" w:cstheme="majorHAnsi"/>
                <w:sz w:val="22"/>
                <w:szCs w:val="22"/>
              </w:rPr>
              <w:t>Connor</w:t>
            </w:r>
            <w:r w:rsidR="00D005B9" w:rsidRPr="00E07617">
              <w:rPr>
                <w:rFonts w:asciiTheme="majorHAnsi" w:hAnsiTheme="majorHAnsi" w:cstheme="majorHAnsi"/>
                <w:sz w:val="22"/>
                <w:szCs w:val="22"/>
              </w:rPr>
              <w:t xml:space="preserve"> Marley</w:t>
            </w:r>
          </w:p>
        </w:tc>
        <w:tc>
          <w:tcPr>
            <w:tcW w:w="1134" w:type="dxa"/>
            <w:tcBorders>
              <w:bottom w:val="single" w:sz="4" w:space="0" w:color="auto"/>
            </w:tcBorders>
          </w:tcPr>
          <w:p w14:paraId="2B0D07C4" w14:textId="77777777" w:rsidR="003353F6" w:rsidRPr="00E07617" w:rsidRDefault="003353F6" w:rsidP="0046256D">
            <w:pPr>
              <w:rPr>
                <w:rFonts w:asciiTheme="majorHAnsi" w:hAnsiTheme="majorHAnsi" w:cstheme="majorHAnsi"/>
                <w:sz w:val="22"/>
                <w:szCs w:val="22"/>
              </w:rPr>
            </w:pPr>
          </w:p>
        </w:tc>
        <w:tc>
          <w:tcPr>
            <w:tcW w:w="1701" w:type="dxa"/>
            <w:tcBorders>
              <w:bottom w:val="single" w:sz="4" w:space="0" w:color="auto"/>
            </w:tcBorders>
          </w:tcPr>
          <w:p w14:paraId="2DEFA6F9" w14:textId="77777777" w:rsidR="003353F6" w:rsidRPr="00E07617" w:rsidRDefault="003353F6" w:rsidP="0046256D">
            <w:pPr>
              <w:rPr>
                <w:rFonts w:asciiTheme="majorHAnsi" w:hAnsiTheme="majorHAnsi" w:cstheme="majorHAnsi"/>
                <w:sz w:val="22"/>
                <w:szCs w:val="22"/>
              </w:rPr>
            </w:pPr>
          </w:p>
        </w:tc>
      </w:tr>
      <w:tr w:rsidR="000C1D05" w:rsidRPr="00B1061B" w14:paraId="244C85D6" w14:textId="77777777" w:rsidTr="00E07617">
        <w:trPr>
          <w:trHeight w:val="224"/>
        </w:trPr>
        <w:tc>
          <w:tcPr>
            <w:tcW w:w="675" w:type="dxa"/>
            <w:tcBorders>
              <w:bottom w:val="single" w:sz="4" w:space="0" w:color="auto"/>
            </w:tcBorders>
            <w:shd w:val="clear" w:color="auto" w:fill="C2D69B" w:themeFill="accent3" w:themeFillTint="99"/>
          </w:tcPr>
          <w:p w14:paraId="2C8BDEDE" w14:textId="7A052DB3" w:rsidR="000C1D05" w:rsidRPr="00B1061B" w:rsidRDefault="00D37536" w:rsidP="0046256D">
            <w:pPr>
              <w:rPr>
                <w:rFonts w:ascii="Arial" w:hAnsi="Arial"/>
                <w:sz w:val="20"/>
                <w:szCs w:val="20"/>
              </w:rPr>
            </w:pPr>
            <w:r>
              <w:rPr>
                <w:rFonts w:ascii="Arial" w:hAnsi="Arial"/>
                <w:sz w:val="20"/>
                <w:szCs w:val="20"/>
              </w:rPr>
              <w:t>1.3</w:t>
            </w:r>
          </w:p>
        </w:tc>
        <w:tc>
          <w:tcPr>
            <w:tcW w:w="1447" w:type="dxa"/>
            <w:tcBorders>
              <w:bottom w:val="single" w:sz="4" w:space="0" w:color="auto"/>
            </w:tcBorders>
          </w:tcPr>
          <w:p w14:paraId="0CF1BC66" w14:textId="7ED4AF6F" w:rsidR="000C1D05" w:rsidRPr="00E07617" w:rsidRDefault="000C1D05" w:rsidP="0046256D">
            <w:pPr>
              <w:rPr>
                <w:rFonts w:asciiTheme="majorHAnsi" w:hAnsiTheme="majorHAnsi" w:cstheme="majorHAnsi"/>
                <w:b/>
                <w:sz w:val="22"/>
                <w:szCs w:val="22"/>
              </w:rPr>
            </w:pPr>
            <w:r w:rsidRPr="00E07617">
              <w:rPr>
                <w:rFonts w:asciiTheme="majorHAnsi" w:hAnsiTheme="majorHAnsi" w:cstheme="majorHAnsi"/>
                <w:b/>
                <w:sz w:val="22"/>
                <w:szCs w:val="22"/>
              </w:rPr>
              <w:t>Agenda</w:t>
            </w:r>
            <w:r w:rsidR="006524F3" w:rsidRPr="00E07617">
              <w:rPr>
                <w:rFonts w:asciiTheme="majorHAnsi" w:hAnsiTheme="majorHAnsi" w:cstheme="majorHAnsi"/>
                <w:b/>
                <w:sz w:val="22"/>
                <w:szCs w:val="22"/>
              </w:rPr>
              <w:t>/Late Items</w:t>
            </w:r>
          </w:p>
        </w:tc>
        <w:tc>
          <w:tcPr>
            <w:tcW w:w="5670" w:type="dxa"/>
            <w:tcBorders>
              <w:bottom w:val="single" w:sz="4" w:space="0" w:color="auto"/>
            </w:tcBorders>
          </w:tcPr>
          <w:p w14:paraId="02466FD5" w14:textId="64F2C69A" w:rsidR="009866CF" w:rsidRPr="00E07617" w:rsidRDefault="00D005B9" w:rsidP="00CF393B">
            <w:pPr>
              <w:rPr>
                <w:rFonts w:asciiTheme="majorHAnsi" w:hAnsiTheme="majorHAnsi" w:cstheme="majorHAnsi"/>
                <w:sz w:val="22"/>
                <w:szCs w:val="22"/>
              </w:rPr>
            </w:pPr>
            <w:r w:rsidRPr="00E07617">
              <w:rPr>
                <w:rFonts w:asciiTheme="majorHAnsi" w:hAnsiTheme="majorHAnsi" w:cstheme="majorHAnsi"/>
                <w:sz w:val="22"/>
                <w:szCs w:val="22"/>
              </w:rPr>
              <w:t>none</w:t>
            </w:r>
          </w:p>
        </w:tc>
        <w:tc>
          <w:tcPr>
            <w:tcW w:w="1134" w:type="dxa"/>
            <w:tcBorders>
              <w:bottom w:val="single" w:sz="4" w:space="0" w:color="auto"/>
            </w:tcBorders>
          </w:tcPr>
          <w:p w14:paraId="633CE424" w14:textId="1D5882E4" w:rsidR="000C1D05" w:rsidRPr="00E07617" w:rsidRDefault="000C1D05" w:rsidP="0046256D">
            <w:pPr>
              <w:rPr>
                <w:rFonts w:asciiTheme="majorHAnsi" w:hAnsiTheme="majorHAnsi" w:cstheme="majorHAnsi"/>
                <w:sz w:val="22"/>
                <w:szCs w:val="22"/>
              </w:rPr>
            </w:pPr>
          </w:p>
        </w:tc>
        <w:tc>
          <w:tcPr>
            <w:tcW w:w="1701" w:type="dxa"/>
            <w:tcBorders>
              <w:bottom w:val="single" w:sz="4" w:space="0" w:color="auto"/>
            </w:tcBorders>
          </w:tcPr>
          <w:p w14:paraId="320927E7" w14:textId="5177CD62" w:rsidR="000C1D05" w:rsidRPr="00E07617" w:rsidRDefault="000C1D05" w:rsidP="0046256D">
            <w:pPr>
              <w:rPr>
                <w:rFonts w:asciiTheme="majorHAnsi" w:hAnsiTheme="majorHAnsi" w:cstheme="majorHAnsi"/>
                <w:sz w:val="22"/>
                <w:szCs w:val="22"/>
              </w:rPr>
            </w:pPr>
          </w:p>
        </w:tc>
      </w:tr>
      <w:tr w:rsidR="0046256D" w:rsidRPr="00B1061B" w14:paraId="6150F0BB" w14:textId="77777777" w:rsidTr="38097457">
        <w:trPr>
          <w:trHeight w:val="300"/>
        </w:trPr>
        <w:tc>
          <w:tcPr>
            <w:tcW w:w="675" w:type="dxa"/>
            <w:tcBorders>
              <w:bottom w:val="single" w:sz="4" w:space="0" w:color="auto"/>
            </w:tcBorders>
            <w:shd w:val="clear" w:color="auto" w:fill="C2D69B" w:themeFill="accent3" w:themeFillTint="99"/>
            <w:vAlign w:val="center"/>
          </w:tcPr>
          <w:p w14:paraId="7CC12180" w14:textId="2F0757AD" w:rsidR="0046256D" w:rsidRPr="00B1061B" w:rsidRDefault="0046256D" w:rsidP="0046256D">
            <w:pPr>
              <w:rPr>
                <w:rFonts w:ascii="Arial" w:hAnsi="Arial"/>
                <w:b/>
                <w:sz w:val="20"/>
                <w:szCs w:val="20"/>
              </w:rPr>
            </w:pPr>
            <w:r w:rsidRPr="00B1061B">
              <w:rPr>
                <w:rFonts w:ascii="Arial" w:hAnsi="Arial"/>
                <w:b/>
                <w:sz w:val="20"/>
                <w:szCs w:val="20"/>
              </w:rPr>
              <w:t>2</w:t>
            </w:r>
          </w:p>
        </w:tc>
        <w:tc>
          <w:tcPr>
            <w:tcW w:w="9952" w:type="dxa"/>
            <w:gridSpan w:val="4"/>
            <w:shd w:val="clear" w:color="auto" w:fill="C2D69B" w:themeFill="accent3" w:themeFillTint="99"/>
            <w:vAlign w:val="center"/>
          </w:tcPr>
          <w:p w14:paraId="182F154D" w14:textId="74A31179" w:rsidR="0046256D" w:rsidRPr="00E07617" w:rsidRDefault="0046256D" w:rsidP="0046256D">
            <w:pPr>
              <w:rPr>
                <w:rFonts w:asciiTheme="majorHAnsi" w:hAnsiTheme="majorHAnsi" w:cstheme="majorHAnsi"/>
                <w:b/>
                <w:sz w:val="22"/>
                <w:szCs w:val="22"/>
              </w:rPr>
            </w:pPr>
            <w:r w:rsidRPr="00E07617">
              <w:rPr>
                <w:rFonts w:asciiTheme="majorHAnsi" w:hAnsiTheme="majorHAnsi" w:cstheme="majorHAnsi"/>
                <w:b/>
                <w:sz w:val="22"/>
                <w:szCs w:val="22"/>
              </w:rPr>
              <w:t>Previous Minutes and Actions Arising</w:t>
            </w:r>
          </w:p>
        </w:tc>
      </w:tr>
      <w:tr w:rsidR="000C1D05" w:rsidRPr="00B1061B" w14:paraId="11D9B082" w14:textId="77777777" w:rsidTr="00E07617">
        <w:trPr>
          <w:trHeight w:val="601"/>
        </w:trPr>
        <w:tc>
          <w:tcPr>
            <w:tcW w:w="675" w:type="dxa"/>
            <w:tcBorders>
              <w:bottom w:val="single" w:sz="4" w:space="0" w:color="auto"/>
            </w:tcBorders>
            <w:shd w:val="clear" w:color="auto" w:fill="C2D69B" w:themeFill="accent3" w:themeFillTint="99"/>
          </w:tcPr>
          <w:p w14:paraId="2D3FC852" w14:textId="10ADF456" w:rsidR="000C1D05" w:rsidRPr="00B1061B" w:rsidRDefault="00D37536" w:rsidP="0046256D">
            <w:pPr>
              <w:rPr>
                <w:rFonts w:ascii="Arial" w:hAnsi="Arial"/>
                <w:sz w:val="20"/>
                <w:szCs w:val="20"/>
              </w:rPr>
            </w:pPr>
            <w:r>
              <w:rPr>
                <w:rFonts w:ascii="Arial" w:hAnsi="Arial"/>
                <w:sz w:val="20"/>
                <w:szCs w:val="20"/>
              </w:rPr>
              <w:t>2.1</w:t>
            </w:r>
            <w:r w:rsidR="000C1D05" w:rsidRPr="00B1061B">
              <w:rPr>
                <w:rFonts w:ascii="Arial" w:hAnsi="Arial"/>
                <w:sz w:val="20"/>
                <w:szCs w:val="20"/>
              </w:rPr>
              <w:t xml:space="preserve"> </w:t>
            </w:r>
          </w:p>
        </w:tc>
        <w:tc>
          <w:tcPr>
            <w:tcW w:w="1447" w:type="dxa"/>
            <w:tcBorders>
              <w:bottom w:val="single" w:sz="4" w:space="0" w:color="auto"/>
            </w:tcBorders>
          </w:tcPr>
          <w:p w14:paraId="02F4C5DD" w14:textId="6F7A1472" w:rsidR="000C1D05" w:rsidRPr="00E07617" w:rsidRDefault="000C1D05" w:rsidP="0046256D">
            <w:pPr>
              <w:rPr>
                <w:rFonts w:asciiTheme="majorHAnsi" w:hAnsiTheme="majorHAnsi" w:cstheme="majorHAnsi"/>
                <w:b/>
                <w:sz w:val="22"/>
                <w:szCs w:val="22"/>
              </w:rPr>
            </w:pPr>
            <w:r w:rsidRPr="00E07617">
              <w:rPr>
                <w:rFonts w:asciiTheme="majorHAnsi" w:hAnsiTheme="majorHAnsi" w:cstheme="majorHAnsi"/>
                <w:b/>
                <w:sz w:val="22"/>
                <w:szCs w:val="22"/>
              </w:rPr>
              <w:t>Minutes of previous meeting</w:t>
            </w:r>
          </w:p>
        </w:tc>
        <w:tc>
          <w:tcPr>
            <w:tcW w:w="5670" w:type="dxa"/>
            <w:tcBorders>
              <w:bottom w:val="single" w:sz="4" w:space="0" w:color="auto"/>
            </w:tcBorders>
          </w:tcPr>
          <w:p w14:paraId="1A5493EC" w14:textId="77777777" w:rsidR="008B1F2B" w:rsidRPr="00E07617" w:rsidRDefault="003570AE" w:rsidP="01444105">
            <w:pPr>
              <w:rPr>
                <w:rFonts w:asciiTheme="majorHAnsi" w:hAnsiTheme="majorHAnsi" w:cstheme="majorHAnsi"/>
                <w:sz w:val="22"/>
                <w:szCs w:val="22"/>
              </w:rPr>
            </w:pPr>
            <w:r w:rsidRPr="00E07617">
              <w:rPr>
                <w:rFonts w:asciiTheme="majorHAnsi" w:hAnsiTheme="majorHAnsi" w:cstheme="majorHAnsi"/>
                <w:sz w:val="22"/>
                <w:szCs w:val="22"/>
              </w:rPr>
              <w:t>No actions required</w:t>
            </w:r>
          </w:p>
          <w:p w14:paraId="494F71B4" w14:textId="7F4AC6A2" w:rsidR="00775366" w:rsidRPr="00E07617" w:rsidRDefault="00775366" w:rsidP="01444105">
            <w:pPr>
              <w:rPr>
                <w:rFonts w:asciiTheme="majorHAnsi" w:hAnsiTheme="majorHAnsi" w:cstheme="majorHAnsi"/>
                <w:sz w:val="22"/>
                <w:szCs w:val="22"/>
              </w:rPr>
            </w:pPr>
          </w:p>
        </w:tc>
        <w:tc>
          <w:tcPr>
            <w:tcW w:w="1134" w:type="dxa"/>
            <w:tcBorders>
              <w:bottom w:val="single" w:sz="4" w:space="0" w:color="auto"/>
            </w:tcBorders>
          </w:tcPr>
          <w:p w14:paraId="05D5B6CB" w14:textId="0DA72E4C" w:rsidR="008C59B9" w:rsidRPr="00E07617" w:rsidRDefault="008C59B9" w:rsidP="0046256D">
            <w:pPr>
              <w:rPr>
                <w:rFonts w:asciiTheme="majorHAnsi" w:hAnsiTheme="majorHAnsi" w:cstheme="majorHAnsi"/>
                <w:bCs/>
                <w:sz w:val="22"/>
                <w:szCs w:val="22"/>
              </w:rPr>
            </w:pPr>
          </w:p>
          <w:p w14:paraId="07C9F521" w14:textId="478F5D16" w:rsidR="000B1A6F" w:rsidRPr="00E07617" w:rsidRDefault="000B1A6F" w:rsidP="0046256D">
            <w:pPr>
              <w:rPr>
                <w:rFonts w:asciiTheme="majorHAnsi" w:hAnsiTheme="majorHAnsi" w:cstheme="majorHAnsi"/>
                <w:bCs/>
                <w:sz w:val="22"/>
                <w:szCs w:val="22"/>
              </w:rPr>
            </w:pPr>
          </w:p>
        </w:tc>
        <w:tc>
          <w:tcPr>
            <w:tcW w:w="1701" w:type="dxa"/>
            <w:tcBorders>
              <w:bottom w:val="single" w:sz="4" w:space="0" w:color="auto"/>
            </w:tcBorders>
          </w:tcPr>
          <w:p w14:paraId="72B32E88" w14:textId="77777777" w:rsidR="00E07617" w:rsidRPr="00E07617" w:rsidRDefault="00E07617" w:rsidP="00E07617">
            <w:pPr>
              <w:rPr>
                <w:rFonts w:asciiTheme="majorHAnsi" w:hAnsiTheme="majorHAnsi" w:cstheme="majorHAnsi"/>
                <w:sz w:val="22"/>
                <w:szCs w:val="22"/>
              </w:rPr>
            </w:pPr>
            <w:r w:rsidRPr="00E07617">
              <w:rPr>
                <w:rFonts w:asciiTheme="majorHAnsi" w:hAnsiTheme="majorHAnsi" w:cstheme="majorHAnsi"/>
                <w:sz w:val="22"/>
                <w:szCs w:val="22"/>
              </w:rPr>
              <w:t>Accepted Av</w:t>
            </w:r>
          </w:p>
          <w:p w14:paraId="69CDA902" w14:textId="5F0D1702" w:rsidR="00AF10FA" w:rsidRPr="00E07617" w:rsidRDefault="00E07617" w:rsidP="00E07617">
            <w:pPr>
              <w:rPr>
                <w:rFonts w:asciiTheme="majorHAnsi" w:hAnsiTheme="majorHAnsi" w:cstheme="majorHAnsi"/>
                <w:sz w:val="22"/>
                <w:szCs w:val="22"/>
              </w:rPr>
            </w:pPr>
            <w:r w:rsidRPr="00E07617">
              <w:rPr>
                <w:rFonts w:asciiTheme="majorHAnsi" w:hAnsiTheme="majorHAnsi" w:cstheme="majorHAnsi"/>
                <w:sz w:val="22"/>
                <w:szCs w:val="22"/>
              </w:rPr>
              <w:t>Seconded Lynne</w:t>
            </w:r>
          </w:p>
        </w:tc>
      </w:tr>
      <w:tr w:rsidR="00414886" w:rsidRPr="00B1061B" w14:paraId="3E80B0A5" w14:textId="4F41D92B" w:rsidTr="38097457">
        <w:trPr>
          <w:trHeight w:val="144"/>
        </w:trPr>
        <w:tc>
          <w:tcPr>
            <w:tcW w:w="675" w:type="dxa"/>
            <w:shd w:val="clear" w:color="auto" w:fill="C2D69B" w:themeFill="accent3" w:themeFillTint="99"/>
            <w:vAlign w:val="center"/>
          </w:tcPr>
          <w:p w14:paraId="01D86F96" w14:textId="47BB431E" w:rsidR="00414886" w:rsidRPr="00B1061B" w:rsidRDefault="00414886" w:rsidP="0046256D">
            <w:pPr>
              <w:rPr>
                <w:rFonts w:ascii="Arial" w:hAnsi="Arial"/>
                <w:b/>
                <w:sz w:val="20"/>
                <w:szCs w:val="20"/>
              </w:rPr>
            </w:pPr>
            <w:r w:rsidRPr="00B1061B">
              <w:rPr>
                <w:rFonts w:ascii="Arial" w:hAnsi="Arial"/>
                <w:b/>
                <w:sz w:val="20"/>
                <w:szCs w:val="20"/>
              </w:rPr>
              <w:t>3</w:t>
            </w:r>
          </w:p>
        </w:tc>
        <w:tc>
          <w:tcPr>
            <w:tcW w:w="9952" w:type="dxa"/>
            <w:gridSpan w:val="4"/>
            <w:shd w:val="clear" w:color="auto" w:fill="C2D69B" w:themeFill="accent3" w:themeFillTint="99"/>
            <w:vAlign w:val="center"/>
          </w:tcPr>
          <w:p w14:paraId="673D8769" w14:textId="037122CE" w:rsidR="00414886" w:rsidRPr="00E07617" w:rsidRDefault="00414886" w:rsidP="0046256D">
            <w:pPr>
              <w:rPr>
                <w:rFonts w:asciiTheme="majorHAnsi" w:hAnsiTheme="majorHAnsi" w:cstheme="majorHAnsi"/>
                <w:b/>
                <w:sz w:val="22"/>
                <w:szCs w:val="22"/>
              </w:rPr>
            </w:pPr>
            <w:r w:rsidRPr="00E07617">
              <w:rPr>
                <w:rFonts w:asciiTheme="majorHAnsi" w:hAnsiTheme="majorHAnsi" w:cstheme="majorHAnsi"/>
                <w:b/>
                <w:sz w:val="22"/>
                <w:szCs w:val="22"/>
              </w:rPr>
              <w:t>Reports and Operational Matters</w:t>
            </w:r>
          </w:p>
        </w:tc>
      </w:tr>
      <w:tr w:rsidR="00032446" w:rsidRPr="00B1061B" w14:paraId="227E072F" w14:textId="77777777" w:rsidTr="00E07617">
        <w:trPr>
          <w:trHeight w:val="70"/>
        </w:trPr>
        <w:tc>
          <w:tcPr>
            <w:tcW w:w="675" w:type="dxa"/>
            <w:shd w:val="clear" w:color="auto" w:fill="C2D69B" w:themeFill="accent3" w:themeFillTint="99"/>
          </w:tcPr>
          <w:p w14:paraId="1F0203CB" w14:textId="45B46B3F" w:rsidR="00032446" w:rsidRPr="00B1061B" w:rsidRDefault="00032446" w:rsidP="0046256D">
            <w:pPr>
              <w:rPr>
                <w:rFonts w:ascii="Arial" w:hAnsi="Arial"/>
                <w:sz w:val="20"/>
                <w:szCs w:val="20"/>
              </w:rPr>
            </w:pPr>
            <w:r w:rsidRPr="00B1061B">
              <w:rPr>
                <w:rFonts w:ascii="Arial" w:hAnsi="Arial"/>
                <w:sz w:val="20"/>
                <w:szCs w:val="20"/>
              </w:rPr>
              <w:t>3</w:t>
            </w:r>
            <w:r w:rsidR="00D37536">
              <w:rPr>
                <w:rFonts w:ascii="Arial" w:hAnsi="Arial"/>
                <w:sz w:val="20"/>
                <w:szCs w:val="20"/>
              </w:rPr>
              <w:t>.1</w:t>
            </w:r>
          </w:p>
        </w:tc>
        <w:tc>
          <w:tcPr>
            <w:tcW w:w="1447" w:type="dxa"/>
          </w:tcPr>
          <w:p w14:paraId="2B584CDA" w14:textId="5A54FAD8" w:rsidR="00032446" w:rsidRPr="00E07617" w:rsidRDefault="001B36F2" w:rsidP="0F620127">
            <w:pPr>
              <w:spacing w:line="259" w:lineRule="auto"/>
              <w:rPr>
                <w:rFonts w:asciiTheme="majorHAnsi" w:hAnsiTheme="majorHAnsi" w:cstheme="majorHAnsi"/>
                <w:b/>
                <w:bCs/>
                <w:sz w:val="22"/>
                <w:szCs w:val="22"/>
              </w:rPr>
            </w:pPr>
            <w:r w:rsidRPr="00E07617">
              <w:rPr>
                <w:rFonts w:asciiTheme="majorHAnsi" w:hAnsiTheme="majorHAnsi" w:cstheme="majorHAnsi"/>
                <w:b/>
                <w:bCs/>
                <w:sz w:val="22"/>
                <w:szCs w:val="22"/>
              </w:rPr>
              <w:t>Financial</w:t>
            </w:r>
            <w:r w:rsidR="04B56418" w:rsidRPr="00E07617">
              <w:rPr>
                <w:rFonts w:asciiTheme="majorHAnsi" w:hAnsiTheme="majorHAnsi" w:cstheme="majorHAnsi"/>
                <w:b/>
                <w:bCs/>
                <w:sz w:val="22"/>
                <w:szCs w:val="22"/>
              </w:rPr>
              <w:t xml:space="preserve"> Report</w:t>
            </w:r>
          </w:p>
        </w:tc>
        <w:tc>
          <w:tcPr>
            <w:tcW w:w="5670" w:type="dxa"/>
          </w:tcPr>
          <w:p w14:paraId="08C761FB" w14:textId="187BA135" w:rsidR="00D005B9" w:rsidRPr="00E07617" w:rsidRDefault="00775366" w:rsidP="00D005B9">
            <w:pPr>
              <w:spacing w:after="120"/>
              <w:rPr>
                <w:rFonts w:asciiTheme="majorHAnsi" w:eastAsia="Calibri" w:hAnsiTheme="majorHAnsi" w:cstheme="majorHAnsi"/>
                <w:b/>
                <w:sz w:val="22"/>
                <w:szCs w:val="22"/>
                <w:lang w:val="en-AU"/>
              </w:rPr>
            </w:pPr>
            <w:r w:rsidRPr="00E07617">
              <w:rPr>
                <w:rFonts w:asciiTheme="majorHAnsi" w:hAnsiTheme="majorHAnsi" w:cstheme="majorHAnsi"/>
                <w:sz w:val="22"/>
                <w:szCs w:val="22"/>
              </w:rPr>
              <w:t xml:space="preserve"> </w:t>
            </w:r>
            <w:r w:rsidR="00D005B9" w:rsidRPr="00E07617">
              <w:rPr>
                <w:rFonts w:asciiTheme="majorHAnsi" w:eastAsia="Calibri" w:hAnsiTheme="majorHAnsi" w:cstheme="majorHAnsi"/>
                <w:b/>
                <w:sz w:val="22"/>
                <w:szCs w:val="22"/>
                <w:lang w:val="en-AU"/>
              </w:rPr>
              <w:t>Comparative Budget</w:t>
            </w:r>
          </w:p>
          <w:p w14:paraId="64069899" w14:textId="77777777" w:rsidR="00D005B9" w:rsidRPr="00E07617" w:rsidRDefault="00D005B9" w:rsidP="00D005B9">
            <w:pPr>
              <w:spacing w:after="120"/>
              <w:rPr>
                <w:rFonts w:asciiTheme="majorHAnsi" w:eastAsia="Calibri" w:hAnsiTheme="majorHAnsi" w:cstheme="majorHAnsi"/>
                <w:sz w:val="22"/>
                <w:szCs w:val="22"/>
                <w:lang w:val="en-AU"/>
              </w:rPr>
            </w:pPr>
            <w:r w:rsidRPr="00E07617">
              <w:rPr>
                <w:rFonts w:asciiTheme="majorHAnsi" w:eastAsia="Calibri" w:hAnsiTheme="majorHAnsi" w:cstheme="majorHAnsi"/>
                <w:sz w:val="22"/>
                <w:szCs w:val="22"/>
                <w:lang w:val="en-AU"/>
              </w:rPr>
              <w:t>The comparative Budget is closing off/tracking well for the end of 2025.  All Cost Centre Managers spent their monies by the beginning of Term 4, leaving enough to cover end of year crafts and any emergency items which may arise.</w:t>
            </w:r>
          </w:p>
          <w:p w14:paraId="6C190B2F" w14:textId="77777777" w:rsidR="00D005B9" w:rsidRPr="00E07617" w:rsidRDefault="00D005B9" w:rsidP="00D005B9">
            <w:pPr>
              <w:spacing w:after="120"/>
              <w:rPr>
                <w:rFonts w:asciiTheme="majorHAnsi" w:eastAsia="Calibri" w:hAnsiTheme="majorHAnsi" w:cstheme="majorHAnsi"/>
                <w:sz w:val="22"/>
                <w:szCs w:val="22"/>
                <w:lang w:val="en-AU"/>
              </w:rPr>
            </w:pPr>
            <w:r w:rsidRPr="00E07617">
              <w:rPr>
                <w:rFonts w:asciiTheme="majorHAnsi" w:eastAsia="Calibri" w:hAnsiTheme="majorHAnsi" w:cstheme="majorHAnsi"/>
                <w:sz w:val="22"/>
                <w:szCs w:val="22"/>
                <w:lang w:val="en-AU"/>
              </w:rPr>
              <w:t xml:space="preserve">Voluntary Contributions have exceeded the estimated collection rate for 2025 by 5% overall and regular reminders are being issued each month.  </w:t>
            </w:r>
          </w:p>
          <w:p w14:paraId="17CEEF9B" w14:textId="77777777" w:rsidR="00D005B9" w:rsidRPr="00E07617" w:rsidRDefault="00D005B9" w:rsidP="00D005B9">
            <w:pPr>
              <w:spacing w:after="120"/>
              <w:rPr>
                <w:rFonts w:asciiTheme="majorHAnsi" w:eastAsia="Calibri" w:hAnsiTheme="majorHAnsi" w:cstheme="majorHAnsi"/>
                <w:sz w:val="22"/>
                <w:szCs w:val="22"/>
                <w:lang w:val="en-AU"/>
              </w:rPr>
            </w:pPr>
            <w:r w:rsidRPr="00E07617">
              <w:rPr>
                <w:rFonts w:asciiTheme="majorHAnsi" w:eastAsia="Calibri" w:hAnsiTheme="majorHAnsi" w:cstheme="majorHAnsi"/>
                <w:sz w:val="22"/>
                <w:szCs w:val="22"/>
                <w:lang w:val="en-AU"/>
              </w:rPr>
              <w:t>Outstanding collections are relating to voluntary contributions, student funded activities, funding from The Network, hire of facilities and P&amp;C donations that will continue to be paid until the end of the year.</w:t>
            </w:r>
          </w:p>
          <w:p w14:paraId="78CAC594" w14:textId="77777777" w:rsidR="00D005B9" w:rsidRPr="00E07617" w:rsidRDefault="00D005B9" w:rsidP="00D005B9">
            <w:pPr>
              <w:spacing w:after="120"/>
              <w:rPr>
                <w:rFonts w:asciiTheme="majorHAnsi" w:eastAsia="Calibri" w:hAnsiTheme="majorHAnsi" w:cstheme="majorHAnsi"/>
                <w:sz w:val="22"/>
                <w:szCs w:val="22"/>
                <w:lang w:val="en-AU"/>
              </w:rPr>
            </w:pPr>
            <w:r w:rsidRPr="00E07617">
              <w:rPr>
                <w:rFonts w:asciiTheme="majorHAnsi" w:eastAsia="Calibri" w:hAnsiTheme="majorHAnsi" w:cstheme="majorHAnsi"/>
                <w:sz w:val="22"/>
                <w:szCs w:val="22"/>
                <w:lang w:val="en-AU"/>
              </w:rPr>
              <w:lastRenderedPageBreak/>
              <w:t>The school is purchasing a new triple PA system with weatherproof speakers for the undercover area at a cost of $14,854.29. We will use the remainder of the grant from the stage wall and put approximately $5,000 of the remainder through our cash budget.</w:t>
            </w:r>
          </w:p>
          <w:p w14:paraId="160AA86B" w14:textId="77777777" w:rsidR="00D005B9" w:rsidRPr="00E07617" w:rsidRDefault="00D005B9" w:rsidP="00D005B9">
            <w:pPr>
              <w:spacing w:after="120"/>
              <w:rPr>
                <w:rFonts w:asciiTheme="majorHAnsi" w:eastAsia="Calibri" w:hAnsiTheme="majorHAnsi" w:cstheme="majorHAnsi"/>
                <w:sz w:val="22"/>
                <w:szCs w:val="22"/>
                <w:lang w:val="en-AU"/>
              </w:rPr>
            </w:pPr>
            <w:r w:rsidRPr="00E07617">
              <w:rPr>
                <w:rFonts w:asciiTheme="majorHAnsi" w:eastAsia="Calibri" w:hAnsiTheme="majorHAnsi" w:cstheme="majorHAnsi"/>
                <w:sz w:val="22"/>
                <w:szCs w:val="22"/>
                <w:lang w:val="en-AU"/>
              </w:rPr>
              <w:t>The D expenditure accounts are on track for the year.</w:t>
            </w:r>
          </w:p>
          <w:p w14:paraId="31EBC8D8" w14:textId="77777777" w:rsidR="00D005B9" w:rsidRPr="00E07617" w:rsidRDefault="00D005B9" w:rsidP="00D005B9">
            <w:pPr>
              <w:spacing w:after="120"/>
              <w:rPr>
                <w:rFonts w:asciiTheme="majorHAnsi" w:eastAsia="Calibri" w:hAnsiTheme="majorHAnsi" w:cstheme="majorHAnsi"/>
                <w:b/>
                <w:sz w:val="22"/>
                <w:szCs w:val="22"/>
                <w:lang w:val="en-AU"/>
              </w:rPr>
            </w:pPr>
            <w:r w:rsidRPr="00E07617">
              <w:rPr>
                <w:rFonts w:asciiTheme="majorHAnsi" w:eastAsia="Calibri" w:hAnsiTheme="majorHAnsi" w:cstheme="majorHAnsi"/>
                <w:b/>
                <w:sz w:val="22"/>
                <w:szCs w:val="22"/>
                <w:lang w:val="en-AU"/>
              </w:rPr>
              <w:t>Student Centred Funding as of November 2025</w:t>
            </w:r>
          </w:p>
          <w:p w14:paraId="3D84D43F" w14:textId="77777777" w:rsidR="00D005B9" w:rsidRPr="00E07617" w:rsidRDefault="00D005B9" w:rsidP="00D005B9">
            <w:pPr>
              <w:spacing w:after="120"/>
              <w:rPr>
                <w:rFonts w:asciiTheme="majorHAnsi" w:eastAsia="Calibri" w:hAnsiTheme="majorHAnsi" w:cstheme="majorHAnsi"/>
                <w:bCs/>
                <w:sz w:val="22"/>
                <w:szCs w:val="22"/>
                <w:lang w:val="en-AU"/>
              </w:rPr>
            </w:pPr>
            <w:r w:rsidRPr="00E07617">
              <w:rPr>
                <w:rFonts w:asciiTheme="majorHAnsi" w:eastAsia="Calibri" w:hAnsiTheme="majorHAnsi" w:cstheme="majorHAnsi"/>
                <w:bCs/>
                <w:sz w:val="22"/>
                <w:szCs w:val="22"/>
                <w:lang w:val="en-AU"/>
              </w:rPr>
              <w:t>We have met our minimum spend requirement of 96% for 2025. The student-centred funding-salary is on track to having a small surplus for the end of 2025.  This money in surplus will be used for salaries in 2026.</w:t>
            </w:r>
          </w:p>
          <w:p w14:paraId="2BCF3D32" w14:textId="77777777" w:rsidR="00D005B9" w:rsidRPr="00E07617" w:rsidRDefault="00D005B9" w:rsidP="00D005B9">
            <w:pPr>
              <w:spacing w:after="120"/>
              <w:rPr>
                <w:rFonts w:asciiTheme="majorHAnsi" w:eastAsia="Calibri" w:hAnsiTheme="majorHAnsi" w:cstheme="majorHAnsi"/>
                <w:bCs/>
                <w:sz w:val="22"/>
                <w:szCs w:val="22"/>
                <w:lang w:val="en-AU"/>
              </w:rPr>
            </w:pPr>
            <w:r w:rsidRPr="00E07617">
              <w:rPr>
                <w:rFonts w:asciiTheme="majorHAnsi" w:eastAsia="Calibri" w:hAnsiTheme="majorHAnsi" w:cstheme="majorHAnsi"/>
                <w:bCs/>
                <w:sz w:val="22"/>
                <w:szCs w:val="22"/>
                <w:lang w:val="en-AU"/>
              </w:rPr>
              <w:t xml:space="preserve">The estimated cash rollover figure is around $80,000.00.  </w:t>
            </w:r>
          </w:p>
          <w:p w14:paraId="486B6581" w14:textId="77777777" w:rsidR="00D005B9" w:rsidRPr="00E07617" w:rsidRDefault="00D005B9" w:rsidP="00D005B9">
            <w:pPr>
              <w:spacing w:after="120"/>
              <w:rPr>
                <w:rFonts w:asciiTheme="majorHAnsi" w:eastAsia="Calibri" w:hAnsiTheme="majorHAnsi" w:cstheme="majorHAnsi"/>
                <w:bCs/>
                <w:sz w:val="22"/>
                <w:szCs w:val="22"/>
                <w:lang w:val="en-AU"/>
              </w:rPr>
            </w:pPr>
            <w:r w:rsidRPr="00E07617">
              <w:rPr>
                <w:rFonts w:asciiTheme="majorHAnsi" w:eastAsia="Calibri" w:hAnsiTheme="majorHAnsi" w:cstheme="majorHAnsi"/>
                <w:bCs/>
                <w:sz w:val="22"/>
                <w:szCs w:val="22"/>
                <w:lang w:val="en-AU"/>
              </w:rPr>
              <w:t xml:space="preserve"> 2026 preliminary funding will be confirmed at Census in February 2026.</w:t>
            </w:r>
          </w:p>
          <w:p w14:paraId="5B21E47F" w14:textId="77777777" w:rsidR="00D005B9" w:rsidRPr="00E07617" w:rsidRDefault="00D005B9" w:rsidP="00D005B9">
            <w:pPr>
              <w:spacing w:after="120"/>
              <w:rPr>
                <w:rFonts w:asciiTheme="majorHAnsi" w:eastAsia="Times New Roman" w:hAnsiTheme="majorHAnsi" w:cstheme="majorHAnsi"/>
                <w:b/>
                <w:bCs/>
                <w:sz w:val="22"/>
                <w:szCs w:val="22"/>
                <w:lang w:val="en-AU"/>
              </w:rPr>
            </w:pPr>
            <w:r w:rsidRPr="00E07617">
              <w:rPr>
                <w:rFonts w:asciiTheme="majorHAnsi" w:eastAsia="Times New Roman" w:hAnsiTheme="majorHAnsi" w:cstheme="majorHAnsi"/>
                <w:b/>
                <w:bCs/>
                <w:sz w:val="22"/>
                <w:szCs w:val="22"/>
                <w:lang w:val="en-AU"/>
              </w:rPr>
              <w:t>2026 Proposed Budget</w:t>
            </w:r>
          </w:p>
          <w:p w14:paraId="3E47C5C9" w14:textId="77777777" w:rsidR="00D005B9" w:rsidRPr="00E07617" w:rsidRDefault="00D005B9" w:rsidP="00D005B9">
            <w:pPr>
              <w:spacing w:after="120"/>
              <w:rPr>
                <w:rFonts w:asciiTheme="majorHAnsi" w:eastAsia="Times New Roman" w:hAnsiTheme="majorHAnsi" w:cstheme="majorHAnsi"/>
                <w:bCs/>
                <w:sz w:val="22"/>
                <w:szCs w:val="22"/>
                <w:lang w:val="en-AU"/>
              </w:rPr>
            </w:pPr>
            <w:r w:rsidRPr="00E07617">
              <w:rPr>
                <w:rFonts w:asciiTheme="majorHAnsi" w:eastAsia="Times New Roman" w:hAnsiTheme="majorHAnsi" w:cstheme="majorHAnsi"/>
                <w:bCs/>
                <w:sz w:val="22"/>
                <w:szCs w:val="22"/>
                <w:lang w:val="en-AU"/>
              </w:rPr>
              <w:t>Submissions have been received from learning areas for the 2026 Cash budget.  The proposed 2026 budget will be taken to the next Finance Committee meeting to be approved.</w:t>
            </w:r>
          </w:p>
          <w:p w14:paraId="29DC95CE" w14:textId="2644EF40" w:rsidR="00D005B9" w:rsidRPr="00E07617" w:rsidRDefault="00D005B9" w:rsidP="00D005B9">
            <w:pPr>
              <w:pStyle w:val="ListParagraph"/>
              <w:numPr>
                <w:ilvl w:val="0"/>
                <w:numId w:val="8"/>
              </w:numPr>
              <w:spacing w:after="120"/>
              <w:rPr>
                <w:rFonts w:asciiTheme="majorHAnsi" w:eastAsia="Calibri" w:hAnsiTheme="majorHAnsi" w:cstheme="majorHAnsi"/>
                <w:b/>
                <w:sz w:val="22"/>
                <w:szCs w:val="22"/>
                <w:lang w:val="en-AU"/>
              </w:rPr>
            </w:pPr>
            <w:r w:rsidRPr="00E07617">
              <w:rPr>
                <w:rFonts w:asciiTheme="majorHAnsi" w:eastAsia="Calibri" w:hAnsiTheme="majorHAnsi" w:cstheme="majorHAnsi"/>
                <w:b/>
                <w:sz w:val="22"/>
                <w:szCs w:val="22"/>
                <w:lang w:val="en-AU"/>
              </w:rPr>
              <w:t xml:space="preserve">A copy of the Operational </w:t>
            </w:r>
            <w:proofErr w:type="gramStart"/>
            <w:r w:rsidRPr="00E07617">
              <w:rPr>
                <w:rFonts w:asciiTheme="majorHAnsi" w:eastAsia="Calibri" w:hAnsiTheme="majorHAnsi" w:cstheme="majorHAnsi"/>
                <w:b/>
                <w:sz w:val="22"/>
                <w:szCs w:val="22"/>
                <w:lang w:val="en-AU"/>
              </w:rPr>
              <w:t>one line</w:t>
            </w:r>
            <w:proofErr w:type="gramEnd"/>
            <w:r w:rsidRPr="00E07617">
              <w:rPr>
                <w:rFonts w:asciiTheme="majorHAnsi" w:eastAsia="Calibri" w:hAnsiTheme="majorHAnsi" w:cstheme="majorHAnsi"/>
                <w:b/>
                <w:sz w:val="22"/>
                <w:szCs w:val="22"/>
                <w:lang w:val="en-AU"/>
              </w:rPr>
              <w:t xml:space="preserve"> budget was attached</w:t>
            </w:r>
          </w:p>
          <w:p w14:paraId="0559810B" w14:textId="06278BFA" w:rsidR="00D005B9" w:rsidRPr="00E07617" w:rsidRDefault="00D005B9" w:rsidP="00554CB7">
            <w:pPr>
              <w:pStyle w:val="ListParagraph"/>
              <w:numPr>
                <w:ilvl w:val="0"/>
                <w:numId w:val="8"/>
              </w:numPr>
              <w:spacing w:after="120"/>
              <w:rPr>
                <w:rFonts w:asciiTheme="majorHAnsi" w:eastAsia="Calibri" w:hAnsiTheme="majorHAnsi" w:cstheme="majorHAnsi"/>
                <w:bCs/>
                <w:sz w:val="22"/>
                <w:szCs w:val="22"/>
                <w:lang w:val="en-AU"/>
              </w:rPr>
            </w:pPr>
            <w:r w:rsidRPr="00E07617">
              <w:rPr>
                <w:rFonts w:asciiTheme="majorHAnsi" w:eastAsia="Calibri" w:hAnsiTheme="majorHAnsi" w:cstheme="majorHAnsi"/>
                <w:bCs/>
                <w:sz w:val="22"/>
                <w:szCs w:val="22"/>
                <w:lang w:val="en-AU"/>
              </w:rPr>
              <w:t>Discussion followed in relation to how the maintenance budget is used, what special characteristics funding is for, how the school is funded based on student numbers.</w:t>
            </w:r>
          </w:p>
          <w:p w14:paraId="6E034078" w14:textId="14031FF4" w:rsidR="0076526D" w:rsidRPr="00E07617" w:rsidRDefault="00775366" w:rsidP="4B4CD8C2">
            <w:pPr>
              <w:rPr>
                <w:rFonts w:asciiTheme="majorHAnsi" w:hAnsiTheme="majorHAnsi" w:cstheme="majorHAnsi"/>
                <w:sz w:val="22"/>
                <w:szCs w:val="22"/>
              </w:rPr>
            </w:pPr>
            <w:r w:rsidRPr="00E07617">
              <w:rPr>
                <w:rFonts w:asciiTheme="majorHAnsi" w:hAnsiTheme="majorHAnsi" w:cstheme="majorHAnsi"/>
                <w:sz w:val="22"/>
                <w:szCs w:val="22"/>
              </w:rPr>
              <w:t xml:space="preserve">                                                                                                                                                                                                                                                                                                                                                                                                                                                                                                                                                                                                                                                                                                                                                                                                                                                                                                                                                                                                                                                                                                                                                                                                                                                                                                          </w:t>
            </w:r>
          </w:p>
        </w:tc>
        <w:tc>
          <w:tcPr>
            <w:tcW w:w="1134" w:type="dxa"/>
          </w:tcPr>
          <w:p w14:paraId="04BE2A84" w14:textId="06A44F03" w:rsidR="00032446" w:rsidRPr="00E07617" w:rsidRDefault="001E68E1" w:rsidP="10C07AA9">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lastRenderedPageBreak/>
              <w:t>Lynn</w:t>
            </w:r>
            <w:r w:rsidR="00D005B9" w:rsidRPr="00E07617">
              <w:rPr>
                <w:rFonts w:asciiTheme="majorHAnsi" w:eastAsiaTheme="majorEastAsia" w:hAnsiTheme="majorHAnsi" w:cstheme="majorHAnsi"/>
                <w:sz w:val="22"/>
                <w:szCs w:val="22"/>
              </w:rPr>
              <w:t>e</w:t>
            </w:r>
          </w:p>
        </w:tc>
        <w:tc>
          <w:tcPr>
            <w:tcW w:w="1701" w:type="dxa"/>
          </w:tcPr>
          <w:p w14:paraId="6B7FD793" w14:textId="705D02E4" w:rsidR="00032446" w:rsidRPr="00E07617" w:rsidRDefault="00032446" w:rsidP="748602F2">
            <w:pPr>
              <w:rPr>
                <w:rFonts w:asciiTheme="majorHAnsi" w:eastAsiaTheme="majorEastAsia" w:hAnsiTheme="majorHAnsi" w:cstheme="majorHAnsi"/>
                <w:sz w:val="22"/>
                <w:szCs w:val="22"/>
              </w:rPr>
            </w:pPr>
          </w:p>
        </w:tc>
      </w:tr>
      <w:tr w:rsidR="00032446" w:rsidRPr="00B1061B" w14:paraId="4C3C3431" w14:textId="77777777" w:rsidTr="00E07617">
        <w:trPr>
          <w:trHeight w:val="460"/>
        </w:trPr>
        <w:tc>
          <w:tcPr>
            <w:tcW w:w="675" w:type="dxa"/>
            <w:shd w:val="clear" w:color="auto" w:fill="C2D69B" w:themeFill="accent3" w:themeFillTint="99"/>
          </w:tcPr>
          <w:p w14:paraId="4AB6D042" w14:textId="3E204670" w:rsidR="00032446" w:rsidRPr="00B1061B" w:rsidRDefault="00D37536" w:rsidP="00D37536">
            <w:pPr>
              <w:rPr>
                <w:rFonts w:ascii="Arial" w:hAnsi="Arial"/>
                <w:sz w:val="20"/>
                <w:szCs w:val="20"/>
              </w:rPr>
            </w:pPr>
            <w:r>
              <w:rPr>
                <w:rFonts w:ascii="Arial" w:hAnsi="Arial"/>
                <w:sz w:val="20"/>
                <w:szCs w:val="20"/>
              </w:rPr>
              <w:t>3.2</w:t>
            </w:r>
          </w:p>
        </w:tc>
        <w:tc>
          <w:tcPr>
            <w:tcW w:w="1447" w:type="dxa"/>
          </w:tcPr>
          <w:p w14:paraId="248D517A" w14:textId="4822505C" w:rsidR="00032446" w:rsidRPr="00E07617" w:rsidRDefault="00032446" w:rsidP="0046256D">
            <w:pPr>
              <w:rPr>
                <w:rFonts w:asciiTheme="majorHAnsi" w:hAnsiTheme="majorHAnsi" w:cstheme="majorHAnsi"/>
                <w:b/>
                <w:sz w:val="22"/>
                <w:szCs w:val="22"/>
              </w:rPr>
            </w:pPr>
            <w:r w:rsidRPr="00E07617">
              <w:rPr>
                <w:rFonts w:asciiTheme="majorHAnsi" w:hAnsiTheme="majorHAnsi" w:cstheme="majorHAnsi"/>
                <w:b/>
                <w:sz w:val="22"/>
                <w:szCs w:val="22"/>
              </w:rPr>
              <w:t>Principal’s Report</w:t>
            </w:r>
          </w:p>
        </w:tc>
        <w:tc>
          <w:tcPr>
            <w:tcW w:w="5670" w:type="dxa"/>
          </w:tcPr>
          <w:p w14:paraId="1E53A29D" w14:textId="78DD2532" w:rsidR="00D005B9" w:rsidRPr="00E07617" w:rsidRDefault="00D005B9" w:rsidP="00F03232">
            <w:pPr>
              <w:pStyle w:val="ListParagraph"/>
              <w:numPr>
                <w:ilvl w:val="0"/>
                <w:numId w:val="11"/>
              </w:numPr>
              <w:rPr>
                <w:rFonts w:asciiTheme="majorHAnsi" w:hAnsiTheme="majorHAnsi" w:cstheme="majorHAnsi"/>
                <w:sz w:val="22"/>
                <w:szCs w:val="22"/>
              </w:rPr>
            </w:pPr>
            <w:r w:rsidRPr="00F04B8A">
              <w:rPr>
                <w:rFonts w:asciiTheme="majorHAnsi" w:hAnsiTheme="majorHAnsi" w:cstheme="majorHAnsi"/>
                <w:b/>
                <w:bCs/>
                <w:sz w:val="22"/>
                <w:szCs w:val="22"/>
              </w:rPr>
              <w:t>Planning for 2026</w:t>
            </w:r>
            <w:r w:rsidRPr="00E07617">
              <w:rPr>
                <w:rFonts w:asciiTheme="majorHAnsi" w:hAnsiTheme="majorHAnsi" w:cstheme="majorHAnsi"/>
                <w:sz w:val="22"/>
                <w:szCs w:val="22"/>
              </w:rPr>
              <w:t xml:space="preserve"> the student numbers look like they may be increasing next year by approximately 40 students.   All teaching positions for 2026 are filled.  </w:t>
            </w:r>
          </w:p>
          <w:p w14:paraId="0302402F" w14:textId="73865B59" w:rsidR="00D005B9" w:rsidRPr="00E07617" w:rsidRDefault="00D005B9" w:rsidP="00D005B9">
            <w:pPr>
              <w:pStyle w:val="ListParagraph"/>
              <w:numPr>
                <w:ilvl w:val="0"/>
                <w:numId w:val="11"/>
              </w:numPr>
              <w:rPr>
                <w:rFonts w:asciiTheme="majorHAnsi" w:hAnsiTheme="majorHAnsi" w:cstheme="majorHAnsi"/>
                <w:sz w:val="22"/>
                <w:szCs w:val="22"/>
              </w:rPr>
            </w:pPr>
            <w:r w:rsidRPr="00F04B8A">
              <w:rPr>
                <w:rFonts w:asciiTheme="majorHAnsi" w:hAnsiTheme="majorHAnsi" w:cstheme="majorHAnsi"/>
                <w:b/>
                <w:bCs/>
                <w:sz w:val="22"/>
                <w:szCs w:val="22"/>
              </w:rPr>
              <w:t>School Development Days for 2026</w:t>
            </w:r>
            <w:r w:rsidRPr="00E07617">
              <w:rPr>
                <w:rFonts w:asciiTheme="majorHAnsi" w:hAnsiTheme="majorHAnsi" w:cstheme="majorHAnsi"/>
                <w:sz w:val="22"/>
                <w:szCs w:val="22"/>
              </w:rPr>
              <w:t xml:space="preserve"> - The School Board approve</w:t>
            </w:r>
            <w:r w:rsidR="0089523D">
              <w:rPr>
                <w:rFonts w:asciiTheme="majorHAnsi" w:hAnsiTheme="majorHAnsi" w:cstheme="majorHAnsi"/>
                <w:sz w:val="22"/>
                <w:szCs w:val="22"/>
              </w:rPr>
              <w:t>d the</w:t>
            </w:r>
            <w:r w:rsidRPr="00E07617">
              <w:rPr>
                <w:rFonts w:asciiTheme="majorHAnsi" w:hAnsiTheme="majorHAnsi" w:cstheme="majorHAnsi"/>
                <w:sz w:val="22"/>
                <w:szCs w:val="22"/>
              </w:rPr>
              <w:t xml:space="preserve"> School Development Dates for 2026</w:t>
            </w:r>
          </w:p>
          <w:p w14:paraId="27B80CD5" w14:textId="32B4C9ED" w:rsidR="00D005B9" w:rsidRPr="00E07617" w:rsidRDefault="00D005B9" w:rsidP="00D005B9">
            <w:pPr>
              <w:rPr>
                <w:rFonts w:asciiTheme="majorHAnsi" w:hAnsiTheme="majorHAnsi" w:cstheme="majorHAnsi"/>
                <w:sz w:val="22"/>
                <w:szCs w:val="22"/>
              </w:rPr>
            </w:pPr>
            <w:r w:rsidRPr="00E07617">
              <w:rPr>
                <w:rFonts w:asciiTheme="majorHAnsi" w:hAnsiTheme="majorHAnsi" w:cstheme="majorHAnsi"/>
                <w:sz w:val="22"/>
                <w:szCs w:val="22"/>
              </w:rPr>
              <w:t xml:space="preserve">             Term 2 Week 1 = Mon 20 April</w:t>
            </w:r>
          </w:p>
          <w:p w14:paraId="5AD119D6" w14:textId="493E0A22" w:rsidR="00D005B9" w:rsidRPr="00E07617" w:rsidRDefault="00D005B9" w:rsidP="00D005B9">
            <w:pPr>
              <w:rPr>
                <w:rFonts w:asciiTheme="majorHAnsi" w:hAnsiTheme="majorHAnsi" w:cstheme="majorHAnsi"/>
                <w:sz w:val="22"/>
                <w:szCs w:val="22"/>
              </w:rPr>
            </w:pPr>
            <w:r w:rsidRPr="00E07617">
              <w:rPr>
                <w:rFonts w:asciiTheme="majorHAnsi" w:hAnsiTheme="majorHAnsi" w:cstheme="majorHAnsi"/>
                <w:sz w:val="22"/>
                <w:szCs w:val="22"/>
              </w:rPr>
              <w:t xml:space="preserve">             </w:t>
            </w:r>
            <w:proofErr w:type="gramStart"/>
            <w:r w:rsidRPr="00E07617">
              <w:rPr>
                <w:rFonts w:asciiTheme="majorHAnsi" w:hAnsiTheme="majorHAnsi" w:cstheme="majorHAnsi"/>
                <w:sz w:val="22"/>
                <w:szCs w:val="22"/>
              </w:rPr>
              <w:t>Term  3</w:t>
            </w:r>
            <w:proofErr w:type="gramEnd"/>
            <w:r w:rsidRPr="00E07617">
              <w:rPr>
                <w:rFonts w:asciiTheme="majorHAnsi" w:hAnsiTheme="majorHAnsi" w:cstheme="majorHAnsi"/>
                <w:sz w:val="22"/>
                <w:szCs w:val="22"/>
              </w:rPr>
              <w:t xml:space="preserve"> Week 1 = Mon 20 July</w:t>
            </w:r>
          </w:p>
          <w:p w14:paraId="22EE36C6" w14:textId="3CE41522" w:rsidR="00D005B9" w:rsidRPr="00E07617" w:rsidRDefault="00D005B9" w:rsidP="00D005B9">
            <w:pPr>
              <w:rPr>
                <w:rFonts w:asciiTheme="majorHAnsi" w:hAnsiTheme="majorHAnsi" w:cstheme="majorHAnsi"/>
                <w:sz w:val="22"/>
                <w:szCs w:val="22"/>
              </w:rPr>
            </w:pPr>
            <w:r w:rsidRPr="00E07617">
              <w:rPr>
                <w:rFonts w:asciiTheme="majorHAnsi" w:hAnsiTheme="majorHAnsi" w:cstheme="majorHAnsi"/>
                <w:sz w:val="22"/>
                <w:szCs w:val="22"/>
              </w:rPr>
              <w:t xml:space="preserve">             Term 4 Week 1 = Mon 12 October</w:t>
            </w:r>
          </w:p>
          <w:p w14:paraId="161913BA" w14:textId="59DF81D5" w:rsidR="00D005B9" w:rsidRPr="00E07617" w:rsidRDefault="00D005B9" w:rsidP="00D005B9">
            <w:pPr>
              <w:pStyle w:val="ListParagraph"/>
              <w:numPr>
                <w:ilvl w:val="0"/>
                <w:numId w:val="12"/>
              </w:numPr>
              <w:rPr>
                <w:rFonts w:asciiTheme="majorHAnsi" w:hAnsiTheme="majorHAnsi" w:cstheme="majorHAnsi"/>
                <w:sz w:val="22"/>
                <w:szCs w:val="22"/>
              </w:rPr>
            </w:pPr>
            <w:r w:rsidRPr="00F04B8A">
              <w:rPr>
                <w:rFonts w:asciiTheme="majorHAnsi" w:hAnsiTheme="majorHAnsi" w:cstheme="majorHAnsi"/>
                <w:b/>
                <w:bCs/>
                <w:sz w:val="22"/>
                <w:szCs w:val="22"/>
              </w:rPr>
              <w:t>Maths results Oct 2025</w:t>
            </w:r>
            <w:r w:rsidRPr="00E07617">
              <w:rPr>
                <w:rFonts w:asciiTheme="majorHAnsi" w:hAnsiTheme="majorHAnsi" w:cstheme="majorHAnsi"/>
                <w:sz w:val="22"/>
                <w:szCs w:val="22"/>
              </w:rPr>
              <w:t xml:space="preserve"> – class data from PAT Maths/Norm Reference report which shows a collective summary of the results for students from Year 1 to Year 6 compared to the norm referenced results from across Australia for the same year level.  Overall, the report shows that the students at Glendale PS are achieving well within the range expected and often exceeding it in student achievement.  </w:t>
            </w:r>
          </w:p>
          <w:p w14:paraId="3A8CC649" w14:textId="3CEBE521" w:rsidR="002E65B0" w:rsidRPr="00E07617" w:rsidRDefault="00D005B9" w:rsidP="006D03B1">
            <w:pPr>
              <w:pStyle w:val="ListParagraph"/>
              <w:numPr>
                <w:ilvl w:val="0"/>
                <w:numId w:val="12"/>
              </w:numPr>
              <w:rPr>
                <w:rFonts w:asciiTheme="majorHAnsi" w:hAnsiTheme="majorHAnsi" w:cstheme="majorHAnsi"/>
                <w:b/>
                <w:bCs/>
                <w:sz w:val="22"/>
                <w:szCs w:val="22"/>
                <w:u w:val="single"/>
              </w:rPr>
            </w:pPr>
            <w:r w:rsidRPr="00F04B8A">
              <w:rPr>
                <w:rFonts w:asciiTheme="majorHAnsi" w:hAnsiTheme="majorHAnsi" w:cstheme="majorHAnsi"/>
                <w:b/>
                <w:bCs/>
                <w:sz w:val="22"/>
                <w:szCs w:val="22"/>
              </w:rPr>
              <w:t>Hands Up Survey Oct 2025</w:t>
            </w:r>
            <w:r w:rsidR="000322F5" w:rsidRPr="00E07617">
              <w:rPr>
                <w:rFonts w:asciiTheme="majorHAnsi" w:hAnsiTheme="majorHAnsi" w:cstheme="majorHAnsi"/>
                <w:sz w:val="22"/>
                <w:szCs w:val="22"/>
              </w:rPr>
              <w:t xml:space="preserve"> – data collected over the past 2 years shows great improvement in the number of children riding compared with </w:t>
            </w:r>
            <w:r w:rsidR="002E65B0" w:rsidRPr="00E07617">
              <w:rPr>
                <w:rFonts w:asciiTheme="majorHAnsi" w:hAnsiTheme="majorHAnsi" w:cstheme="majorHAnsi"/>
                <w:sz w:val="22"/>
                <w:szCs w:val="22"/>
              </w:rPr>
              <w:t xml:space="preserve">coming in cars.  </w:t>
            </w:r>
            <w:r w:rsidR="002E65B0" w:rsidRPr="00E07617">
              <w:rPr>
                <w:rFonts w:asciiTheme="majorHAnsi" w:hAnsiTheme="majorHAnsi" w:cstheme="majorHAnsi"/>
                <w:b/>
                <w:bCs/>
                <w:sz w:val="22"/>
                <w:szCs w:val="22"/>
              </w:rPr>
              <w:t xml:space="preserve">Meagan </w:t>
            </w:r>
            <w:r w:rsidR="002E65B0" w:rsidRPr="00E07617">
              <w:rPr>
                <w:rFonts w:asciiTheme="majorHAnsi" w:hAnsiTheme="majorHAnsi" w:cstheme="majorHAnsi"/>
                <w:sz w:val="22"/>
                <w:szCs w:val="22"/>
              </w:rPr>
              <w:t xml:space="preserve">explained her role in the Your Move initiative and applying for the grant and the benefits to the school. </w:t>
            </w:r>
            <w:r w:rsidR="002E65B0" w:rsidRPr="00E07617">
              <w:rPr>
                <w:rFonts w:asciiTheme="majorHAnsi" w:hAnsiTheme="majorHAnsi" w:cstheme="majorHAnsi"/>
                <w:b/>
                <w:bCs/>
                <w:sz w:val="22"/>
                <w:szCs w:val="22"/>
              </w:rPr>
              <w:t>Aron</w:t>
            </w:r>
            <w:r w:rsidR="002E65B0" w:rsidRPr="00E07617">
              <w:rPr>
                <w:rFonts w:asciiTheme="majorHAnsi" w:hAnsiTheme="majorHAnsi" w:cstheme="majorHAnsi"/>
                <w:sz w:val="22"/>
                <w:szCs w:val="22"/>
              </w:rPr>
              <w:t xml:space="preserve"> spoke about the advantages of the bike safety incursion and the confidence that children and their parents now have in riding to school. </w:t>
            </w:r>
          </w:p>
          <w:p w14:paraId="6D8B1ECE" w14:textId="27DD47DC" w:rsidR="002E65B0" w:rsidRPr="00E07617" w:rsidRDefault="00D005B9" w:rsidP="00D005B9">
            <w:pPr>
              <w:pStyle w:val="ListParagraph"/>
              <w:numPr>
                <w:ilvl w:val="0"/>
                <w:numId w:val="12"/>
              </w:numPr>
              <w:rPr>
                <w:rFonts w:asciiTheme="majorHAnsi" w:hAnsiTheme="majorHAnsi" w:cstheme="majorHAnsi"/>
                <w:sz w:val="22"/>
                <w:szCs w:val="22"/>
              </w:rPr>
            </w:pPr>
            <w:r w:rsidRPr="00F04B8A">
              <w:rPr>
                <w:rFonts w:asciiTheme="majorHAnsi" w:hAnsiTheme="majorHAnsi" w:cstheme="majorHAnsi"/>
                <w:b/>
                <w:bCs/>
                <w:sz w:val="22"/>
                <w:szCs w:val="22"/>
              </w:rPr>
              <w:t>School Culture Survey Oct 2025</w:t>
            </w:r>
            <w:r w:rsidR="002E65B0" w:rsidRPr="00E07617">
              <w:rPr>
                <w:rFonts w:asciiTheme="majorHAnsi" w:hAnsiTheme="majorHAnsi" w:cstheme="majorHAnsi"/>
                <w:sz w:val="22"/>
                <w:szCs w:val="22"/>
              </w:rPr>
              <w:t xml:space="preserve"> – Results were shared with board members. </w:t>
            </w:r>
            <w:r w:rsidRPr="00E07617">
              <w:rPr>
                <w:rFonts w:asciiTheme="majorHAnsi" w:hAnsiTheme="majorHAnsi" w:cstheme="majorHAnsi"/>
                <w:sz w:val="22"/>
                <w:szCs w:val="22"/>
              </w:rPr>
              <w:t xml:space="preserve">There is a lot to </w:t>
            </w:r>
            <w:proofErr w:type="gramStart"/>
            <w:r w:rsidRPr="00E07617">
              <w:rPr>
                <w:rFonts w:asciiTheme="majorHAnsi" w:hAnsiTheme="majorHAnsi" w:cstheme="majorHAnsi"/>
                <w:sz w:val="22"/>
                <w:szCs w:val="22"/>
              </w:rPr>
              <w:t>celebrate</w:t>
            </w:r>
            <w:proofErr w:type="gramEnd"/>
            <w:r w:rsidRPr="00E07617">
              <w:rPr>
                <w:rFonts w:asciiTheme="majorHAnsi" w:hAnsiTheme="majorHAnsi" w:cstheme="majorHAnsi"/>
                <w:sz w:val="22"/>
                <w:szCs w:val="22"/>
              </w:rPr>
              <w:t xml:space="preserve"> in the </w:t>
            </w:r>
            <w:r w:rsidRPr="00E07617">
              <w:rPr>
                <w:rFonts w:asciiTheme="majorHAnsi" w:hAnsiTheme="majorHAnsi" w:cstheme="majorHAnsi"/>
                <w:sz w:val="22"/>
                <w:szCs w:val="22"/>
              </w:rPr>
              <w:lastRenderedPageBreak/>
              <w:t xml:space="preserve">results even though there were relatively low numbers of respondents with 31% of staff and less than </w:t>
            </w:r>
            <w:r w:rsidR="002E65B0" w:rsidRPr="00E07617">
              <w:rPr>
                <w:rFonts w:asciiTheme="majorHAnsi" w:hAnsiTheme="majorHAnsi" w:cstheme="majorHAnsi"/>
                <w:sz w:val="22"/>
                <w:szCs w:val="22"/>
              </w:rPr>
              <w:t>18%</w:t>
            </w:r>
            <w:r w:rsidRPr="00E07617">
              <w:rPr>
                <w:rFonts w:asciiTheme="majorHAnsi" w:hAnsiTheme="majorHAnsi" w:cstheme="majorHAnsi"/>
                <w:sz w:val="22"/>
                <w:szCs w:val="22"/>
              </w:rPr>
              <w:t xml:space="preserve"> of families.  Student and leadership numbers were higher.  With that in mind, I believe if people felt strongly about an issue, they would take the time to respond to the survey and so I look at this in a positive light, that if some families and staff are not engaging in the</w:t>
            </w:r>
            <w:r w:rsidR="008304F1">
              <w:rPr>
                <w:rFonts w:asciiTheme="majorHAnsi" w:hAnsiTheme="majorHAnsi" w:cstheme="majorHAnsi"/>
                <w:sz w:val="22"/>
                <w:szCs w:val="22"/>
              </w:rPr>
              <w:t xml:space="preserve"> </w:t>
            </w:r>
            <w:proofErr w:type="gramStart"/>
            <w:r w:rsidR="008304F1">
              <w:rPr>
                <w:rFonts w:asciiTheme="majorHAnsi" w:hAnsiTheme="majorHAnsi" w:cstheme="majorHAnsi"/>
                <w:sz w:val="22"/>
                <w:szCs w:val="22"/>
              </w:rPr>
              <w:t>survey</w:t>
            </w:r>
            <w:proofErr w:type="gramEnd"/>
            <w:r w:rsidR="008304F1">
              <w:rPr>
                <w:rFonts w:asciiTheme="majorHAnsi" w:hAnsiTheme="majorHAnsi" w:cstheme="majorHAnsi"/>
                <w:sz w:val="22"/>
                <w:szCs w:val="22"/>
              </w:rPr>
              <w:t xml:space="preserve"> </w:t>
            </w:r>
            <w:r w:rsidRPr="00E07617">
              <w:rPr>
                <w:rFonts w:asciiTheme="majorHAnsi" w:hAnsiTheme="majorHAnsi" w:cstheme="majorHAnsi"/>
                <w:sz w:val="22"/>
                <w:szCs w:val="22"/>
              </w:rPr>
              <w:t xml:space="preserve">they may be happy with how things </w:t>
            </w:r>
            <w:r w:rsidR="008304F1" w:rsidRPr="00E07617">
              <w:rPr>
                <w:rFonts w:asciiTheme="majorHAnsi" w:hAnsiTheme="majorHAnsi" w:cstheme="majorHAnsi"/>
                <w:sz w:val="22"/>
                <w:szCs w:val="22"/>
              </w:rPr>
              <w:t>run</w:t>
            </w:r>
            <w:r w:rsidRPr="00E07617">
              <w:rPr>
                <w:rFonts w:asciiTheme="majorHAnsi" w:hAnsiTheme="majorHAnsi" w:cstheme="majorHAnsi"/>
                <w:sz w:val="22"/>
                <w:szCs w:val="22"/>
              </w:rPr>
              <w:t xml:space="preserve">. </w:t>
            </w:r>
            <w:r w:rsidR="008304F1">
              <w:rPr>
                <w:rFonts w:asciiTheme="majorHAnsi" w:hAnsiTheme="majorHAnsi" w:cstheme="majorHAnsi"/>
                <w:sz w:val="22"/>
                <w:szCs w:val="22"/>
              </w:rPr>
              <w:t xml:space="preserve"> Helen </w:t>
            </w:r>
            <w:proofErr w:type="gramStart"/>
            <w:r w:rsidR="008304F1">
              <w:rPr>
                <w:rFonts w:asciiTheme="majorHAnsi" w:hAnsiTheme="majorHAnsi" w:cstheme="majorHAnsi"/>
                <w:sz w:val="22"/>
                <w:szCs w:val="22"/>
              </w:rPr>
              <w:t xml:space="preserve">had </w:t>
            </w:r>
            <w:r w:rsidRPr="00E07617">
              <w:rPr>
                <w:rFonts w:asciiTheme="majorHAnsi" w:hAnsiTheme="majorHAnsi" w:cstheme="majorHAnsi"/>
                <w:sz w:val="22"/>
                <w:szCs w:val="22"/>
              </w:rPr>
              <w:t xml:space="preserve"> presented</w:t>
            </w:r>
            <w:proofErr w:type="gramEnd"/>
            <w:r w:rsidRPr="00E07617">
              <w:rPr>
                <w:rFonts w:asciiTheme="majorHAnsi" w:hAnsiTheme="majorHAnsi" w:cstheme="majorHAnsi"/>
                <w:sz w:val="22"/>
                <w:szCs w:val="22"/>
              </w:rPr>
              <w:t xml:space="preserve"> the survey to the teachers at the school development day last week and asked them if there were any areas they felt the school should action.  </w:t>
            </w:r>
            <w:r w:rsidR="008304F1">
              <w:rPr>
                <w:rFonts w:asciiTheme="majorHAnsi" w:hAnsiTheme="majorHAnsi" w:cstheme="majorHAnsi"/>
                <w:sz w:val="22"/>
                <w:szCs w:val="22"/>
              </w:rPr>
              <w:t xml:space="preserve">She also </w:t>
            </w:r>
            <w:r w:rsidRPr="00E07617">
              <w:rPr>
                <w:rFonts w:asciiTheme="majorHAnsi" w:hAnsiTheme="majorHAnsi" w:cstheme="majorHAnsi"/>
                <w:sz w:val="22"/>
                <w:szCs w:val="22"/>
              </w:rPr>
              <w:t xml:space="preserve">emailed it to all staff and asked for feedback so that we may build on it for future school improvement. </w:t>
            </w:r>
          </w:p>
          <w:p w14:paraId="63DF859E" w14:textId="478C544E" w:rsidR="00D005B9" w:rsidRPr="00E07617" w:rsidRDefault="00D005B9" w:rsidP="002E65B0">
            <w:pPr>
              <w:pStyle w:val="ListParagraph"/>
              <w:ind w:left="360"/>
              <w:rPr>
                <w:rFonts w:asciiTheme="majorHAnsi" w:hAnsiTheme="majorHAnsi" w:cstheme="majorHAnsi"/>
                <w:sz w:val="22"/>
                <w:szCs w:val="22"/>
              </w:rPr>
            </w:pPr>
            <w:r w:rsidRPr="00E07617">
              <w:rPr>
                <w:rFonts w:asciiTheme="majorHAnsi" w:hAnsiTheme="majorHAnsi" w:cstheme="majorHAnsi"/>
                <w:sz w:val="22"/>
                <w:szCs w:val="22"/>
              </w:rPr>
              <w:t xml:space="preserve">The staff’s response at this stage for </w:t>
            </w:r>
            <w:proofErr w:type="gramStart"/>
            <w:r w:rsidRPr="00E07617">
              <w:rPr>
                <w:rFonts w:asciiTheme="majorHAnsi" w:hAnsiTheme="majorHAnsi" w:cstheme="majorHAnsi"/>
                <w:sz w:val="22"/>
                <w:szCs w:val="22"/>
              </w:rPr>
              <w:t>follow up</w:t>
            </w:r>
            <w:proofErr w:type="gramEnd"/>
            <w:r w:rsidRPr="00E07617">
              <w:rPr>
                <w:rFonts w:asciiTheme="majorHAnsi" w:hAnsiTheme="majorHAnsi" w:cstheme="majorHAnsi"/>
                <w:sz w:val="22"/>
                <w:szCs w:val="22"/>
              </w:rPr>
              <w:t xml:space="preserve"> is in the following areas:</w:t>
            </w:r>
          </w:p>
          <w:p w14:paraId="1115F277" w14:textId="77777777" w:rsidR="00D005B9" w:rsidRPr="00E07617" w:rsidRDefault="00D005B9" w:rsidP="002E65B0">
            <w:pPr>
              <w:pStyle w:val="ListParagraph"/>
              <w:numPr>
                <w:ilvl w:val="0"/>
                <w:numId w:val="13"/>
              </w:numPr>
              <w:spacing w:after="160" w:line="259" w:lineRule="auto"/>
              <w:rPr>
                <w:rFonts w:asciiTheme="majorHAnsi" w:hAnsiTheme="majorHAnsi" w:cstheme="majorHAnsi"/>
                <w:sz w:val="22"/>
                <w:szCs w:val="22"/>
              </w:rPr>
            </w:pPr>
            <w:r w:rsidRPr="00E07617">
              <w:rPr>
                <w:rFonts w:asciiTheme="majorHAnsi" w:hAnsiTheme="majorHAnsi" w:cstheme="majorHAnsi"/>
                <w:sz w:val="22"/>
                <w:szCs w:val="22"/>
              </w:rPr>
              <w:t xml:space="preserve">For further support for teaching acceptable playground </w:t>
            </w:r>
            <w:proofErr w:type="spellStart"/>
            <w:r w:rsidRPr="00E07617">
              <w:rPr>
                <w:rFonts w:asciiTheme="majorHAnsi" w:hAnsiTheme="majorHAnsi" w:cstheme="majorHAnsi"/>
                <w:sz w:val="22"/>
                <w:szCs w:val="22"/>
              </w:rPr>
              <w:t>behaviour</w:t>
            </w:r>
            <w:proofErr w:type="spellEnd"/>
            <w:r w:rsidRPr="00E07617">
              <w:rPr>
                <w:rFonts w:asciiTheme="majorHAnsi" w:hAnsiTheme="majorHAnsi" w:cstheme="majorHAnsi"/>
                <w:sz w:val="22"/>
                <w:szCs w:val="22"/>
              </w:rPr>
              <w:t xml:space="preserve"> in the younger grades.</w:t>
            </w:r>
          </w:p>
          <w:p w14:paraId="12038092" w14:textId="77777777" w:rsidR="00D005B9" w:rsidRPr="00E07617" w:rsidRDefault="00D005B9" w:rsidP="002E65B0">
            <w:pPr>
              <w:pStyle w:val="ListParagraph"/>
              <w:numPr>
                <w:ilvl w:val="0"/>
                <w:numId w:val="13"/>
              </w:numPr>
              <w:spacing w:after="160" w:line="259" w:lineRule="auto"/>
              <w:rPr>
                <w:rFonts w:asciiTheme="majorHAnsi" w:hAnsiTheme="majorHAnsi" w:cstheme="majorHAnsi"/>
                <w:sz w:val="22"/>
                <w:szCs w:val="22"/>
              </w:rPr>
            </w:pPr>
            <w:r w:rsidRPr="00E07617">
              <w:rPr>
                <w:rFonts w:asciiTheme="majorHAnsi" w:hAnsiTheme="majorHAnsi" w:cstheme="majorHAnsi"/>
                <w:sz w:val="22"/>
                <w:szCs w:val="22"/>
              </w:rPr>
              <w:t xml:space="preserve">Increase in technology with iPads for classrooms and for upgrades to be done </w:t>
            </w:r>
            <w:proofErr w:type="gramStart"/>
            <w:r w:rsidRPr="00E07617">
              <w:rPr>
                <w:rFonts w:asciiTheme="majorHAnsi" w:hAnsiTheme="majorHAnsi" w:cstheme="majorHAnsi"/>
                <w:sz w:val="22"/>
                <w:szCs w:val="22"/>
              </w:rPr>
              <w:t>on</w:t>
            </w:r>
            <w:proofErr w:type="gramEnd"/>
            <w:r w:rsidRPr="00E07617">
              <w:rPr>
                <w:rFonts w:asciiTheme="majorHAnsi" w:hAnsiTheme="majorHAnsi" w:cstheme="majorHAnsi"/>
                <w:sz w:val="22"/>
                <w:szCs w:val="22"/>
              </w:rPr>
              <w:t xml:space="preserve"> existing software.</w:t>
            </w:r>
          </w:p>
          <w:p w14:paraId="2B682381" w14:textId="77777777" w:rsidR="00D005B9" w:rsidRPr="00E07617" w:rsidRDefault="00D005B9" w:rsidP="002E65B0">
            <w:pPr>
              <w:pStyle w:val="ListParagraph"/>
              <w:numPr>
                <w:ilvl w:val="0"/>
                <w:numId w:val="13"/>
              </w:numPr>
              <w:spacing w:after="160" w:line="259" w:lineRule="auto"/>
              <w:rPr>
                <w:rFonts w:asciiTheme="majorHAnsi" w:hAnsiTheme="majorHAnsi" w:cstheme="majorHAnsi"/>
                <w:sz w:val="22"/>
                <w:szCs w:val="22"/>
              </w:rPr>
            </w:pPr>
            <w:r w:rsidRPr="00E07617">
              <w:rPr>
                <w:rFonts w:asciiTheme="majorHAnsi" w:hAnsiTheme="majorHAnsi" w:cstheme="majorHAnsi"/>
                <w:sz w:val="22"/>
                <w:szCs w:val="22"/>
              </w:rPr>
              <w:t>School website needs to be updated.</w:t>
            </w:r>
          </w:p>
          <w:p w14:paraId="5526C3C2" w14:textId="77777777" w:rsidR="00D005B9" w:rsidRPr="00E07617" w:rsidRDefault="00D005B9" w:rsidP="002E65B0">
            <w:pPr>
              <w:pStyle w:val="ListParagraph"/>
              <w:numPr>
                <w:ilvl w:val="0"/>
                <w:numId w:val="13"/>
              </w:numPr>
              <w:spacing w:after="160" w:line="259" w:lineRule="auto"/>
              <w:rPr>
                <w:rFonts w:asciiTheme="majorHAnsi" w:hAnsiTheme="majorHAnsi" w:cstheme="majorHAnsi"/>
                <w:sz w:val="22"/>
                <w:szCs w:val="22"/>
              </w:rPr>
            </w:pPr>
            <w:r w:rsidRPr="00E07617">
              <w:rPr>
                <w:rFonts w:asciiTheme="majorHAnsi" w:hAnsiTheme="majorHAnsi" w:cstheme="majorHAnsi"/>
                <w:sz w:val="22"/>
                <w:szCs w:val="22"/>
              </w:rPr>
              <w:t>School building infrastructure to be upgraded – such as exterior painting, a larger staff room.</w:t>
            </w:r>
          </w:p>
          <w:p w14:paraId="5C2CD03E" w14:textId="77777777" w:rsidR="002E65B0" w:rsidRDefault="00D005B9" w:rsidP="00D44445">
            <w:pPr>
              <w:pStyle w:val="ListParagraph"/>
              <w:numPr>
                <w:ilvl w:val="0"/>
                <w:numId w:val="13"/>
              </w:numPr>
              <w:spacing w:line="259" w:lineRule="auto"/>
              <w:rPr>
                <w:rFonts w:asciiTheme="majorHAnsi" w:hAnsiTheme="majorHAnsi" w:cstheme="majorHAnsi"/>
                <w:sz w:val="22"/>
                <w:szCs w:val="22"/>
              </w:rPr>
            </w:pPr>
            <w:r w:rsidRPr="00E07617">
              <w:rPr>
                <w:rFonts w:asciiTheme="majorHAnsi" w:hAnsiTheme="majorHAnsi" w:cstheme="majorHAnsi"/>
                <w:sz w:val="22"/>
                <w:szCs w:val="22"/>
              </w:rPr>
              <w:t>The consideration of School Board minutes to be on the school website</w:t>
            </w:r>
            <w:r w:rsidR="002E65B0" w:rsidRPr="00E07617">
              <w:rPr>
                <w:rFonts w:asciiTheme="majorHAnsi" w:hAnsiTheme="majorHAnsi" w:cstheme="majorHAnsi"/>
                <w:sz w:val="22"/>
                <w:szCs w:val="22"/>
              </w:rPr>
              <w:t xml:space="preserve"> – this was discussed by the board members and suggestions to email minutes to all parents was discussed.  </w:t>
            </w:r>
          </w:p>
          <w:p w14:paraId="25F938A5" w14:textId="08F2BB29" w:rsidR="00D44445" w:rsidRPr="00D44445" w:rsidRDefault="00D44445" w:rsidP="00F04B8A">
            <w:pPr>
              <w:spacing w:line="259" w:lineRule="auto"/>
              <w:ind w:left="360"/>
              <w:rPr>
                <w:rFonts w:asciiTheme="majorHAnsi" w:hAnsiTheme="majorHAnsi" w:cstheme="majorHAnsi"/>
                <w:sz w:val="22"/>
                <w:szCs w:val="22"/>
              </w:rPr>
            </w:pPr>
            <w:r w:rsidRPr="00D44445">
              <w:rPr>
                <w:rFonts w:asciiTheme="majorHAnsi" w:hAnsiTheme="majorHAnsi" w:cstheme="majorHAnsi"/>
                <w:sz w:val="22"/>
                <w:szCs w:val="22"/>
              </w:rPr>
              <w:t>Discussion about how to involve more families in completing the survey was brought up by Daniel.   Suggestions from the board members involved having iPads available at a big event such as the open night/dance concert for parents to complete. </w:t>
            </w:r>
          </w:p>
          <w:p w14:paraId="50B66C43" w14:textId="3004F640" w:rsidR="00D005B9" w:rsidRPr="00E07617" w:rsidRDefault="00D005B9" w:rsidP="001C248E">
            <w:pPr>
              <w:pStyle w:val="ListParagraph"/>
              <w:numPr>
                <w:ilvl w:val="0"/>
                <w:numId w:val="14"/>
              </w:numPr>
              <w:spacing w:after="160" w:line="259" w:lineRule="auto"/>
              <w:rPr>
                <w:rFonts w:asciiTheme="majorHAnsi" w:hAnsiTheme="majorHAnsi" w:cstheme="majorHAnsi"/>
                <w:sz w:val="22"/>
                <w:szCs w:val="22"/>
              </w:rPr>
            </w:pPr>
            <w:r w:rsidRPr="00F04B8A">
              <w:rPr>
                <w:rFonts w:asciiTheme="majorHAnsi" w:hAnsiTheme="majorHAnsi" w:cstheme="majorHAnsi"/>
                <w:b/>
                <w:bCs/>
                <w:sz w:val="22"/>
                <w:szCs w:val="22"/>
              </w:rPr>
              <w:t>Business Plan Goals for 2026 to 2029</w:t>
            </w:r>
            <w:r w:rsidR="002E65B0" w:rsidRPr="00F04B8A">
              <w:rPr>
                <w:rFonts w:asciiTheme="majorHAnsi" w:hAnsiTheme="majorHAnsi" w:cstheme="majorHAnsi"/>
                <w:b/>
                <w:bCs/>
                <w:sz w:val="22"/>
                <w:szCs w:val="22"/>
              </w:rPr>
              <w:t xml:space="preserve"> </w:t>
            </w:r>
            <w:r w:rsidRPr="00F04B8A">
              <w:rPr>
                <w:rFonts w:asciiTheme="majorHAnsi" w:hAnsiTheme="majorHAnsi" w:cstheme="majorHAnsi"/>
                <w:b/>
                <w:bCs/>
                <w:sz w:val="22"/>
                <w:szCs w:val="22"/>
              </w:rPr>
              <w:t>Target areas</w:t>
            </w:r>
            <w:r w:rsidRPr="00E07617">
              <w:rPr>
                <w:rFonts w:asciiTheme="majorHAnsi" w:hAnsiTheme="majorHAnsi" w:cstheme="majorHAnsi"/>
                <w:sz w:val="22"/>
                <w:szCs w:val="22"/>
              </w:rPr>
              <w:t>:</w:t>
            </w:r>
          </w:p>
          <w:p w14:paraId="01642880" w14:textId="77777777" w:rsidR="00D005B9" w:rsidRPr="00E07617" w:rsidRDefault="00D005B9" w:rsidP="002E65B0">
            <w:pPr>
              <w:pStyle w:val="ListParagraph"/>
              <w:numPr>
                <w:ilvl w:val="0"/>
                <w:numId w:val="15"/>
              </w:numPr>
              <w:spacing w:after="160" w:line="259" w:lineRule="auto"/>
              <w:rPr>
                <w:rFonts w:asciiTheme="majorHAnsi" w:hAnsiTheme="majorHAnsi" w:cstheme="majorHAnsi"/>
                <w:sz w:val="22"/>
                <w:szCs w:val="22"/>
              </w:rPr>
            </w:pPr>
            <w:r w:rsidRPr="00E07617">
              <w:rPr>
                <w:rFonts w:asciiTheme="majorHAnsi" w:hAnsiTheme="majorHAnsi" w:cstheme="majorHAnsi"/>
                <w:sz w:val="22"/>
                <w:szCs w:val="22"/>
              </w:rPr>
              <w:t>Basic facts in Mathematics</w:t>
            </w:r>
          </w:p>
          <w:p w14:paraId="7A726806" w14:textId="77777777" w:rsidR="00D005B9" w:rsidRPr="00E07617" w:rsidRDefault="00D005B9" w:rsidP="002E65B0">
            <w:pPr>
              <w:pStyle w:val="ListParagraph"/>
              <w:numPr>
                <w:ilvl w:val="0"/>
                <w:numId w:val="15"/>
              </w:numPr>
              <w:spacing w:after="160" w:line="259" w:lineRule="auto"/>
              <w:rPr>
                <w:rFonts w:asciiTheme="majorHAnsi" w:hAnsiTheme="majorHAnsi" w:cstheme="majorHAnsi"/>
                <w:sz w:val="22"/>
                <w:szCs w:val="22"/>
              </w:rPr>
            </w:pPr>
            <w:r w:rsidRPr="00E07617">
              <w:rPr>
                <w:rFonts w:asciiTheme="majorHAnsi" w:hAnsiTheme="majorHAnsi" w:cstheme="majorHAnsi"/>
                <w:sz w:val="22"/>
                <w:szCs w:val="22"/>
              </w:rPr>
              <w:t>Writing</w:t>
            </w:r>
          </w:p>
          <w:p w14:paraId="120DB0DC" w14:textId="77777777" w:rsidR="00D005B9" w:rsidRPr="00E07617" w:rsidRDefault="00D005B9" w:rsidP="002E65B0">
            <w:pPr>
              <w:pStyle w:val="ListParagraph"/>
              <w:numPr>
                <w:ilvl w:val="0"/>
                <w:numId w:val="15"/>
              </w:numPr>
              <w:spacing w:after="160" w:line="259" w:lineRule="auto"/>
              <w:rPr>
                <w:rFonts w:asciiTheme="majorHAnsi" w:hAnsiTheme="majorHAnsi" w:cstheme="majorHAnsi"/>
                <w:sz w:val="22"/>
                <w:szCs w:val="22"/>
              </w:rPr>
            </w:pPr>
            <w:r w:rsidRPr="00E07617">
              <w:rPr>
                <w:rFonts w:asciiTheme="majorHAnsi" w:hAnsiTheme="majorHAnsi" w:cstheme="majorHAnsi"/>
                <w:sz w:val="22"/>
                <w:szCs w:val="22"/>
              </w:rPr>
              <w:t>Science whole school approach</w:t>
            </w:r>
          </w:p>
          <w:p w14:paraId="40CEE886" w14:textId="77777777" w:rsidR="002E65B0" w:rsidRPr="00E07617" w:rsidRDefault="00D005B9" w:rsidP="002E65B0">
            <w:pPr>
              <w:pStyle w:val="ListParagraph"/>
              <w:numPr>
                <w:ilvl w:val="0"/>
                <w:numId w:val="15"/>
              </w:numPr>
              <w:spacing w:line="259" w:lineRule="auto"/>
              <w:rPr>
                <w:rFonts w:asciiTheme="majorHAnsi" w:hAnsiTheme="majorHAnsi" w:cstheme="majorHAnsi"/>
                <w:sz w:val="22"/>
                <w:szCs w:val="22"/>
              </w:rPr>
            </w:pPr>
            <w:r w:rsidRPr="00E07617">
              <w:rPr>
                <w:rFonts w:asciiTheme="majorHAnsi" w:hAnsiTheme="majorHAnsi" w:cstheme="majorHAnsi"/>
                <w:sz w:val="22"/>
                <w:szCs w:val="22"/>
              </w:rPr>
              <w:t xml:space="preserve">Teaching and learning with quality instruction practices </w:t>
            </w:r>
          </w:p>
          <w:p w14:paraId="4CF62F40" w14:textId="38C231C4" w:rsidR="002E65B0" w:rsidRPr="00E07617" w:rsidRDefault="00D005B9" w:rsidP="002E65B0">
            <w:pPr>
              <w:spacing w:line="259" w:lineRule="auto"/>
              <w:ind w:left="360"/>
              <w:rPr>
                <w:rFonts w:asciiTheme="majorHAnsi" w:hAnsiTheme="majorHAnsi" w:cstheme="majorHAnsi"/>
                <w:sz w:val="22"/>
                <w:szCs w:val="22"/>
              </w:rPr>
            </w:pPr>
            <w:r w:rsidRPr="00E07617">
              <w:rPr>
                <w:rFonts w:asciiTheme="majorHAnsi" w:hAnsiTheme="majorHAnsi" w:cstheme="majorHAnsi"/>
                <w:sz w:val="22"/>
                <w:szCs w:val="22"/>
              </w:rPr>
              <w:t xml:space="preserve">On the SDD last week the staff worked through writing achievable goals for the Business Plan and began to list the things that the school currently does and what we may do in the future to ensure progress to achieving these goals. </w:t>
            </w:r>
          </w:p>
          <w:p w14:paraId="74E5C435" w14:textId="389DE6E8" w:rsidR="002E65B0" w:rsidRPr="00E07617" w:rsidRDefault="00D005B9" w:rsidP="00D005B9">
            <w:pPr>
              <w:pStyle w:val="ListParagraph"/>
              <w:numPr>
                <w:ilvl w:val="0"/>
                <w:numId w:val="14"/>
              </w:numPr>
              <w:spacing w:after="160" w:line="259" w:lineRule="auto"/>
              <w:rPr>
                <w:rFonts w:asciiTheme="majorHAnsi" w:hAnsiTheme="majorHAnsi" w:cstheme="majorHAnsi"/>
                <w:sz w:val="22"/>
                <w:szCs w:val="22"/>
              </w:rPr>
            </w:pPr>
            <w:r w:rsidRPr="00F04B8A">
              <w:rPr>
                <w:rFonts w:asciiTheme="majorHAnsi" w:hAnsiTheme="majorHAnsi" w:cstheme="majorHAnsi"/>
                <w:b/>
                <w:bCs/>
                <w:sz w:val="22"/>
                <w:szCs w:val="22"/>
              </w:rPr>
              <w:t>Annual Report for School Board</w:t>
            </w:r>
            <w:r w:rsidR="002E65B0" w:rsidRPr="00E07617">
              <w:rPr>
                <w:rFonts w:asciiTheme="majorHAnsi" w:hAnsiTheme="majorHAnsi" w:cstheme="majorHAnsi"/>
                <w:sz w:val="22"/>
                <w:szCs w:val="22"/>
              </w:rPr>
              <w:t xml:space="preserve"> - </w:t>
            </w:r>
            <w:r w:rsidRPr="00E07617">
              <w:rPr>
                <w:rFonts w:asciiTheme="majorHAnsi" w:hAnsiTheme="majorHAnsi" w:cstheme="majorHAnsi"/>
                <w:sz w:val="22"/>
                <w:szCs w:val="22"/>
              </w:rPr>
              <w:t xml:space="preserve">As usual this time of year, I ask the school board </w:t>
            </w:r>
            <w:r w:rsidR="00E07617" w:rsidRPr="00E07617">
              <w:rPr>
                <w:rFonts w:asciiTheme="majorHAnsi" w:hAnsiTheme="majorHAnsi" w:cstheme="majorHAnsi"/>
                <w:sz w:val="22"/>
                <w:szCs w:val="22"/>
              </w:rPr>
              <w:t>chairperson</w:t>
            </w:r>
            <w:r w:rsidRPr="00E07617">
              <w:rPr>
                <w:rFonts w:asciiTheme="majorHAnsi" w:hAnsiTheme="majorHAnsi" w:cstheme="majorHAnsi"/>
                <w:sz w:val="22"/>
                <w:szCs w:val="22"/>
              </w:rPr>
              <w:t xml:space="preserve"> to write a summary of what the board has focused on over the year, to be included in the 2025 Annual Report which will be published in 2026.  </w:t>
            </w:r>
          </w:p>
          <w:p w14:paraId="2E08627B" w14:textId="1CB01C9D" w:rsidR="00856623" w:rsidRPr="00E07617" w:rsidRDefault="00D005B9" w:rsidP="01444105">
            <w:pPr>
              <w:pStyle w:val="ListParagraph"/>
              <w:numPr>
                <w:ilvl w:val="0"/>
                <w:numId w:val="14"/>
              </w:numPr>
              <w:spacing w:after="160" w:line="259" w:lineRule="auto"/>
              <w:rPr>
                <w:rFonts w:asciiTheme="majorHAnsi" w:hAnsiTheme="majorHAnsi" w:cstheme="majorHAnsi"/>
                <w:sz w:val="22"/>
                <w:szCs w:val="22"/>
              </w:rPr>
            </w:pPr>
            <w:r w:rsidRPr="00F04B8A">
              <w:rPr>
                <w:rFonts w:asciiTheme="majorHAnsi" w:hAnsiTheme="majorHAnsi" w:cstheme="majorHAnsi"/>
                <w:b/>
                <w:bCs/>
                <w:sz w:val="22"/>
                <w:szCs w:val="22"/>
              </w:rPr>
              <w:t>New Board Member in 2026</w:t>
            </w:r>
            <w:r w:rsidRPr="00E07617">
              <w:rPr>
                <w:rFonts w:asciiTheme="majorHAnsi" w:hAnsiTheme="majorHAnsi" w:cstheme="majorHAnsi"/>
                <w:sz w:val="22"/>
                <w:szCs w:val="22"/>
              </w:rPr>
              <w:t xml:space="preserve"> </w:t>
            </w:r>
            <w:r w:rsidR="002E65B0" w:rsidRPr="00E07617">
              <w:rPr>
                <w:rFonts w:asciiTheme="majorHAnsi" w:hAnsiTheme="majorHAnsi" w:cstheme="majorHAnsi"/>
                <w:sz w:val="22"/>
                <w:szCs w:val="22"/>
              </w:rPr>
              <w:t xml:space="preserve">- </w:t>
            </w:r>
            <w:r w:rsidRPr="00E07617">
              <w:rPr>
                <w:rFonts w:asciiTheme="majorHAnsi" w:hAnsiTheme="majorHAnsi" w:cstheme="majorHAnsi"/>
                <w:sz w:val="22"/>
                <w:szCs w:val="22"/>
              </w:rPr>
              <w:t xml:space="preserve">Kirsty Press will be joining the board in 2026 as a second staff representative.  </w:t>
            </w:r>
            <w:r w:rsidR="00775366" w:rsidRPr="00E07617">
              <w:rPr>
                <w:rFonts w:asciiTheme="majorHAnsi" w:hAnsiTheme="majorHAnsi" w:cstheme="majorHAnsi"/>
                <w:sz w:val="22"/>
                <w:szCs w:val="22"/>
              </w:rPr>
              <w:t xml:space="preserve">                                                                      </w:t>
            </w:r>
          </w:p>
        </w:tc>
        <w:tc>
          <w:tcPr>
            <w:tcW w:w="1134" w:type="dxa"/>
          </w:tcPr>
          <w:p w14:paraId="655922E3" w14:textId="2FFBFC9F" w:rsidR="00B31338" w:rsidRPr="00E07617" w:rsidRDefault="0EC22DCC" w:rsidP="10C07AA9">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lastRenderedPageBreak/>
              <w:t>Helen</w:t>
            </w:r>
          </w:p>
        </w:tc>
        <w:tc>
          <w:tcPr>
            <w:tcW w:w="1701" w:type="dxa"/>
          </w:tcPr>
          <w:p w14:paraId="1194D1B0" w14:textId="77777777" w:rsidR="00E2637B" w:rsidRPr="00E07617" w:rsidRDefault="00E2637B" w:rsidP="748602F2">
            <w:pPr>
              <w:rPr>
                <w:rFonts w:asciiTheme="majorHAnsi" w:eastAsiaTheme="majorEastAsia" w:hAnsiTheme="majorHAnsi" w:cstheme="majorHAnsi"/>
                <w:sz w:val="22"/>
                <w:szCs w:val="22"/>
              </w:rPr>
            </w:pPr>
          </w:p>
          <w:p w14:paraId="6225BE95" w14:textId="77777777" w:rsidR="002E65B0" w:rsidRPr="00E07617" w:rsidRDefault="002E65B0" w:rsidP="748602F2">
            <w:pPr>
              <w:rPr>
                <w:rFonts w:asciiTheme="majorHAnsi" w:eastAsiaTheme="majorEastAsia" w:hAnsiTheme="majorHAnsi" w:cstheme="majorHAnsi"/>
                <w:sz w:val="22"/>
                <w:szCs w:val="22"/>
              </w:rPr>
            </w:pPr>
          </w:p>
          <w:p w14:paraId="4C8780F0" w14:textId="77777777" w:rsidR="00E95295" w:rsidRPr="00E07617" w:rsidRDefault="00E95295" w:rsidP="748602F2">
            <w:pPr>
              <w:rPr>
                <w:rFonts w:asciiTheme="majorHAnsi" w:eastAsiaTheme="majorEastAsia" w:hAnsiTheme="majorHAnsi" w:cstheme="majorHAnsi"/>
                <w:sz w:val="22"/>
                <w:szCs w:val="22"/>
              </w:rPr>
            </w:pPr>
          </w:p>
          <w:p w14:paraId="58F89F21" w14:textId="77777777" w:rsidR="00E95295" w:rsidRPr="00E07617" w:rsidRDefault="00E95295" w:rsidP="748602F2">
            <w:pPr>
              <w:rPr>
                <w:rFonts w:asciiTheme="majorHAnsi" w:eastAsiaTheme="majorEastAsia" w:hAnsiTheme="majorHAnsi" w:cstheme="majorHAnsi"/>
                <w:sz w:val="22"/>
                <w:szCs w:val="22"/>
              </w:rPr>
            </w:pPr>
          </w:p>
          <w:p w14:paraId="216B0983" w14:textId="77777777" w:rsidR="00E95295" w:rsidRPr="00E07617" w:rsidRDefault="00E95295" w:rsidP="748602F2">
            <w:pPr>
              <w:rPr>
                <w:rFonts w:asciiTheme="majorHAnsi" w:eastAsiaTheme="majorEastAsia" w:hAnsiTheme="majorHAnsi" w:cstheme="majorHAnsi"/>
                <w:sz w:val="22"/>
                <w:szCs w:val="22"/>
              </w:rPr>
            </w:pPr>
          </w:p>
          <w:p w14:paraId="30780BE2" w14:textId="77777777" w:rsidR="00E95295" w:rsidRPr="00E07617" w:rsidRDefault="00E95295" w:rsidP="748602F2">
            <w:pPr>
              <w:rPr>
                <w:rFonts w:asciiTheme="majorHAnsi" w:eastAsiaTheme="majorEastAsia" w:hAnsiTheme="majorHAnsi" w:cstheme="majorHAnsi"/>
                <w:sz w:val="22"/>
                <w:szCs w:val="22"/>
              </w:rPr>
            </w:pPr>
          </w:p>
          <w:p w14:paraId="4A603381" w14:textId="366109A3" w:rsidR="00E95295" w:rsidRPr="00E07617" w:rsidRDefault="00E95295" w:rsidP="748602F2">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t>Ag</w:t>
            </w:r>
            <w:r w:rsidR="00E07617" w:rsidRPr="00E07617">
              <w:rPr>
                <w:rFonts w:asciiTheme="majorHAnsi" w:eastAsiaTheme="majorEastAsia" w:hAnsiTheme="majorHAnsi" w:cstheme="majorHAnsi"/>
                <w:sz w:val="22"/>
                <w:szCs w:val="22"/>
              </w:rPr>
              <w:t>r</w:t>
            </w:r>
            <w:r w:rsidRPr="00E07617">
              <w:rPr>
                <w:rFonts w:asciiTheme="majorHAnsi" w:eastAsiaTheme="majorEastAsia" w:hAnsiTheme="majorHAnsi" w:cstheme="majorHAnsi"/>
                <w:sz w:val="22"/>
                <w:szCs w:val="22"/>
              </w:rPr>
              <w:t>eed</w:t>
            </w:r>
          </w:p>
          <w:p w14:paraId="5ED75F88" w14:textId="77777777" w:rsidR="002E65B0" w:rsidRPr="00E07617" w:rsidRDefault="002E65B0" w:rsidP="748602F2">
            <w:pPr>
              <w:rPr>
                <w:rFonts w:asciiTheme="majorHAnsi" w:eastAsiaTheme="majorEastAsia" w:hAnsiTheme="majorHAnsi" w:cstheme="majorHAnsi"/>
                <w:sz w:val="22"/>
                <w:szCs w:val="22"/>
              </w:rPr>
            </w:pPr>
          </w:p>
          <w:p w14:paraId="3FE4D483" w14:textId="77777777" w:rsidR="002E65B0" w:rsidRPr="00E07617" w:rsidRDefault="002E65B0" w:rsidP="748602F2">
            <w:pPr>
              <w:rPr>
                <w:rFonts w:asciiTheme="majorHAnsi" w:eastAsiaTheme="majorEastAsia" w:hAnsiTheme="majorHAnsi" w:cstheme="majorHAnsi"/>
                <w:sz w:val="22"/>
                <w:szCs w:val="22"/>
              </w:rPr>
            </w:pPr>
          </w:p>
          <w:p w14:paraId="114BBA43" w14:textId="77777777" w:rsidR="002E65B0" w:rsidRPr="00E07617" w:rsidRDefault="002E65B0" w:rsidP="748602F2">
            <w:pPr>
              <w:rPr>
                <w:rFonts w:asciiTheme="majorHAnsi" w:eastAsiaTheme="majorEastAsia" w:hAnsiTheme="majorHAnsi" w:cstheme="majorHAnsi"/>
                <w:sz w:val="22"/>
                <w:szCs w:val="22"/>
              </w:rPr>
            </w:pPr>
          </w:p>
          <w:p w14:paraId="1796DBD4" w14:textId="77777777" w:rsidR="002E65B0" w:rsidRPr="00E07617" w:rsidRDefault="002E65B0" w:rsidP="748602F2">
            <w:pPr>
              <w:rPr>
                <w:rFonts w:asciiTheme="majorHAnsi" w:eastAsiaTheme="majorEastAsia" w:hAnsiTheme="majorHAnsi" w:cstheme="majorHAnsi"/>
                <w:sz w:val="22"/>
                <w:szCs w:val="22"/>
              </w:rPr>
            </w:pPr>
          </w:p>
          <w:p w14:paraId="628AECA7" w14:textId="77777777" w:rsidR="002E65B0" w:rsidRPr="00E07617" w:rsidRDefault="002E65B0" w:rsidP="748602F2">
            <w:pPr>
              <w:rPr>
                <w:rFonts w:asciiTheme="majorHAnsi" w:eastAsiaTheme="majorEastAsia" w:hAnsiTheme="majorHAnsi" w:cstheme="majorHAnsi"/>
                <w:sz w:val="22"/>
                <w:szCs w:val="22"/>
              </w:rPr>
            </w:pPr>
          </w:p>
          <w:p w14:paraId="1E126F21" w14:textId="77777777" w:rsidR="002E65B0" w:rsidRPr="00E07617" w:rsidRDefault="002E65B0" w:rsidP="748602F2">
            <w:pPr>
              <w:rPr>
                <w:rFonts w:asciiTheme="majorHAnsi" w:eastAsiaTheme="majorEastAsia" w:hAnsiTheme="majorHAnsi" w:cstheme="majorHAnsi"/>
                <w:sz w:val="22"/>
                <w:szCs w:val="22"/>
              </w:rPr>
            </w:pPr>
          </w:p>
          <w:p w14:paraId="1A1E0BA3" w14:textId="77777777" w:rsidR="002E65B0" w:rsidRPr="00E07617" w:rsidRDefault="002E65B0" w:rsidP="748602F2">
            <w:pPr>
              <w:rPr>
                <w:rFonts w:asciiTheme="majorHAnsi" w:eastAsiaTheme="majorEastAsia" w:hAnsiTheme="majorHAnsi" w:cstheme="majorHAnsi"/>
                <w:sz w:val="22"/>
                <w:szCs w:val="22"/>
              </w:rPr>
            </w:pPr>
          </w:p>
          <w:p w14:paraId="5EFFBC23" w14:textId="77777777" w:rsidR="002E65B0" w:rsidRPr="00E07617" w:rsidRDefault="002E65B0" w:rsidP="748602F2">
            <w:pPr>
              <w:rPr>
                <w:rFonts w:asciiTheme="majorHAnsi" w:eastAsiaTheme="majorEastAsia" w:hAnsiTheme="majorHAnsi" w:cstheme="majorHAnsi"/>
                <w:sz w:val="22"/>
                <w:szCs w:val="22"/>
              </w:rPr>
            </w:pPr>
          </w:p>
          <w:p w14:paraId="4899503B" w14:textId="77777777" w:rsidR="002E65B0" w:rsidRPr="00E07617" w:rsidRDefault="002E65B0" w:rsidP="748602F2">
            <w:pPr>
              <w:rPr>
                <w:rFonts w:asciiTheme="majorHAnsi" w:eastAsiaTheme="majorEastAsia" w:hAnsiTheme="majorHAnsi" w:cstheme="majorHAnsi"/>
                <w:sz w:val="22"/>
                <w:szCs w:val="22"/>
              </w:rPr>
            </w:pPr>
          </w:p>
          <w:p w14:paraId="0D51EDB7" w14:textId="77777777" w:rsidR="002E65B0" w:rsidRPr="00E07617" w:rsidRDefault="002E65B0" w:rsidP="748602F2">
            <w:pPr>
              <w:rPr>
                <w:rFonts w:asciiTheme="majorHAnsi" w:eastAsiaTheme="majorEastAsia" w:hAnsiTheme="majorHAnsi" w:cstheme="majorHAnsi"/>
                <w:sz w:val="22"/>
                <w:szCs w:val="22"/>
              </w:rPr>
            </w:pPr>
          </w:p>
          <w:p w14:paraId="3032519E" w14:textId="77777777" w:rsidR="002E65B0" w:rsidRPr="00E07617" w:rsidRDefault="002E65B0" w:rsidP="748602F2">
            <w:pPr>
              <w:rPr>
                <w:rFonts w:asciiTheme="majorHAnsi" w:eastAsiaTheme="majorEastAsia" w:hAnsiTheme="majorHAnsi" w:cstheme="majorHAnsi"/>
                <w:sz w:val="22"/>
                <w:szCs w:val="22"/>
              </w:rPr>
            </w:pPr>
          </w:p>
          <w:p w14:paraId="500CB5D2" w14:textId="77777777" w:rsidR="002E65B0" w:rsidRPr="00E07617" w:rsidRDefault="002E65B0" w:rsidP="748602F2">
            <w:pPr>
              <w:rPr>
                <w:rFonts w:asciiTheme="majorHAnsi" w:eastAsiaTheme="majorEastAsia" w:hAnsiTheme="majorHAnsi" w:cstheme="majorHAnsi"/>
                <w:sz w:val="22"/>
                <w:szCs w:val="22"/>
              </w:rPr>
            </w:pPr>
          </w:p>
          <w:p w14:paraId="58BB5F13" w14:textId="77777777" w:rsidR="002E65B0" w:rsidRPr="00E07617" w:rsidRDefault="002E65B0" w:rsidP="748602F2">
            <w:pPr>
              <w:rPr>
                <w:rFonts w:asciiTheme="majorHAnsi" w:eastAsiaTheme="majorEastAsia" w:hAnsiTheme="majorHAnsi" w:cstheme="majorHAnsi"/>
                <w:sz w:val="22"/>
                <w:szCs w:val="22"/>
              </w:rPr>
            </w:pPr>
          </w:p>
          <w:p w14:paraId="2A0FF794" w14:textId="77777777" w:rsidR="002E65B0" w:rsidRPr="00E07617" w:rsidRDefault="002E65B0" w:rsidP="748602F2">
            <w:pPr>
              <w:rPr>
                <w:rFonts w:asciiTheme="majorHAnsi" w:eastAsiaTheme="majorEastAsia" w:hAnsiTheme="majorHAnsi" w:cstheme="majorHAnsi"/>
                <w:sz w:val="22"/>
                <w:szCs w:val="22"/>
              </w:rPr>
            </w:pPr>
          </w:p>
          <w:p w14:paraId="410DFA07" w14:textId="77777777" w:rsidR="002E65B0" w:rsidRPr="00E07617" w:rsidRDefault="002E65B0" w:rsidP="748602F2">
            <w:pPr>
              <w:rPr>
                <w:rFonts w:asciiTheme="majorHAnsi" w:eastAsiaTheme="majorEastAsia" w:hAnsiTheme="majorHAnsi" w:cstheme="majorHAnsi"/>
                <w:sz w:val="22"/>
                <w:szCs w:val="22"/>
              </w:rPr>
            </w:pPr>
          </w:p>
          <w:p w14:paraId="68C39132" w14:textId="77777777" w:rsidR="002E65B0" w:rsidRPr="00E07617" w:rsidRDefault="002E65B0" w:rsidP="748602F2">
            <w:pPr>
              <w:rPr>
                <w:rFonts w:asciiTheme="majorHAnsi" w:eastAsiaTheme="majorEastAsia" w:hAnsiTheme="majorHAnsi" w:cstheme="majorHAnsi"/>
                <w:sz w:val="22"/>
                <w:szCs w:val="22"/>
              </w:rPr>
            </w:pPr>
          </w:p>
          <w:p w14:paraId="4E0E7000" w14:textId="77777777" w:rsidR="002E65B0" w:rsidRPr="00E07617" w:rsidRDefault="002E65B0" w:rsidP="748602F2">
            <w:pPr>
              <w:rPr>
                <w:rFonts w:asciiTheme="majorHAnsi" w:eastAsiaTheme="majorEastAsia" w:hAnsiTheme="majorHAnsi" w:cstheme="majorHAnsi"/>
                <w:sz w:val="22"/>
                <w:szCs w:val="22"/>
              </w:rPr>
            </w:pPr>
          </w:p>
          <w:p w14:paraId="5C9D460A" w14:textId="77777777" w:rsidR="002E65B0" w:rsidRPr="00E07617" w:rsidRDefault="002E65B0" w:rsidP="748602F2">
            <w:pPr>
              <w:rPr>
                <w:rFonts w:asciiTheme="majorHAnsi" w:eastAsiaTheme="majorEastAsia" w:hAnsiTheme="majorHAnsi" w:cstheme="majorHAnsi"/>
                <w:sz w:val="22"/>
                <w:szCs w:val="22"/>
              </w:rPr>
            </w:pPr>
          </w:p>
          <w:p w14:paraId="1F9294AC" w14:textId="77777777" w:rsidR="002E65B0" w:rsidRPr="00E07617" w:rsidRDefault="002E65B0" w:rsidP="748602F2">
            <w:pPr>
              <w:rPr>
                <w:rFonts w:asciiTheme="majorHAnsi" w:eastAsiaTheme="majorEastAsia" w:hAnsiTheme="majorHAnsi" w:cstheme="majorHAnsi"/>
                <w:sz w:val="22"/>
                <w:szCs w:val="22"/>
              </w:rPr>
            </w:pPr>
          </w:p>
          <w:p w14:paraId="1F9AC894" w14:textId="77777777" w:rsidR="002E65B0" w:rsidRPr="00E07617" w:rsidRDefault="002E65B0" w:rsidP="748602F2">
            <w:pPr>
              <w:rPr>
                <w:rFonts w:asciiTheme="majorHAnsi" w:eastAsiaTheme="majorEastAsia" w:hAnsiTheme="majorHAnsi" w:cstheme="majorHAnsi"/>
                <w:sz w:val="22"/>
                <w:szCs w:val="22"/>
              </w:rPr>
            </w:pPr>
          </w:p>
          <w:p w14:paraId="75959BD1" w14:textId="77777777" w:rsidR="002E65B0" w:rsidRPr="00E07617" w:rsidRDefault="002E65B0" w:rsidP="748602F2">
            <w:pPr>
              <w:rPr>
                <w:rFonts w:asciiTheme="majorHAnsi" w:eastAsiaTheme="majorEastAsia" w:hAnsiTheme="majorHAnsi" w:cstheme="majorHAnsi"/>
                <w:sz w:val="22"/>
                <w:szCs w:val="22"/>
              </w:rPr>
            </w:pPr>
          </w:p>
          <w:p w14:paraId="78E9E48F" w14:textId="77777777" w:rsidR="002E65B0" w:rsidRPr="00E07617" w:rsidRDefault="002E65B0" w:rsidP="748602F2">
            <w:pPr>
              <w:rPr>
                <w:rFonts w:asciiTheme="majorHAnsi" w:eastAsiaTheme="majorEastAsia" w:hAnsiTheme="majorHAnsi" w:cstheme="majorHAnsi"/>
                <w:sz w:val="22"/>
                <w:szCs w:val="22"/>
              </w:rPr>
            </w:pPr>
          </w:p>
          <w:p w14:paraId="48CFE74C" w14:textId="77777777" w:rsidR="002E65B0" w:rsidRPr="00E07617" w:rsidRDefault="002E65B0" w:rsidP="748602F2">
            <w:pPr>
              <w:rPr>
                <w:rFonts w:asciiTheme="majorHAnsi" w:eastAsiaTheme="majorEastAsia" w:hAnsiTheme="majorHAnsi" w:cstheme="majorHAnsi"/>
                <w:sz w:val="22"/>
                <w:szCs w:val="22"/>
              </w:rPr>
            </w:pPr>
          </w:p>
          <w:p w14:paraId="0BE74ACB" w14:textId="77777777" w:rsidR="002E65B0" w:rsidRPr="00E07617" w:rsidRDefault="002E65B0" w:rsidP="748602F2">
            <w:pPr>
              <w:rPr>
                <w:rFonts w:asciiTheme="majorHAnsi" w:eastAsiaTheme="majorEastAsia" w:hAnsiTheme="majorHAnsi" w:cstheme="majorHAnsi"/>
                <w:sz w:val="22"/>
                <w:szCs w:val="22"/>
              </w:rPr>
            </w:pPr>
          </w:p>
          <w:p w14:paraId="2EF10C43" w14:textId="77777777" w:rsidR="002E65B0" w:rsidRPr="00E07617" w:rsidRDefault="002E65B0" w:rsidP="748602F2">
            <w:pPr>
              <w:rPr>
                <w:rFonts w:asciiTheme="majorHAnsi" w:eastAsiaTheme="majorEastAsia" w:hAnsiTheme="majorHAnsi" w:cstheme="majorHAnsi"/>
                <w:sz w:val="22"/>
                <w:szCs w:val="22"/>
              </w:rPr>
            </w:pPr>
          </w:p>
          <w:p w14:paraId="1B780C1D" w14:textId="77777777" w:rsidR="002E65B0" w:rsidRPr="00E07617" w:rsidRDefault="002E65B0" w:rsidP="748602F2">
            <w:pPr>
              <w:rPr>
                <w:rFonts w:asciiTheme="majorHAnsi" w:eastAsiaTheme="majorEastAsia" w:hAnsiTheme="majorHAnsi" w:cstheme="majorHAnsi"/>
                <w:sz w:val="22"/>
                <w:szCs w:val="22"/>
              </w:rPr>
            </w:pPr>
          </w:p>
          <w:p w14:paraId="1E5D8A2D" w14:textId="77777777" w:rsidR="002E65B0" w:rsidRPr="00E07617" w:rsidRDefault="002E65B0" w:rsidP="748602F2">
            <w:pPr>
              <w:rPr>
                <w:rFonts w:asciiTheme="majorHAnsi" w:eastAsiaTheme="majorEastAsia" w:hAnsiTheme="majorHAnsi" w:cstheme="majorHAnsi"/>
                <w:sz w:val="22"/>
                <w:szCs w:val="22"/>
              </w:rPr>
            </w:pPr>
          </w:p>
          <w:p w14:paraId="3529DFB7" w14:textId="77777777" w:rsidR="002E65B0" w:rsidRPr="00E07617" w:rsidRDefault="002E65B0" w:rsidP="748602F2">
            <w:pPr>
              <w:rPr>
                <w:rFonts w:asciiTheme="majorHAnsi" w:eastAsiaTheme="majorEastAsia" w:hAnsiTheme="majorHAnsi" w:cstheme="majorHAnsi"/>
                <w:sz w:val="22"/>
                <w:szCs w:val="22"/>
              </w:rPr>
            </w:pPr>
          </w:p>
          <w:p w14:paraId="7A76ADE8" w14:textId="77777777" w:rsidR="002E65B0" w:rsidRPr="00E07617" w:rsidRDefault="002E65B0" w:rsidP="748602F2">
            <w:pPr>
              <w:rPr>
                <w:rFonts w:asciiTheme="majorHAnsi" w:eastAsiaTheme="majorEastAsia" w:hAnsiTheme="majorHAnsi" w:cstheme="majorHAnsi"/>
                <w:sz w:val="22"/>
                <w:szCs w:val="22"/>
              </w:rPr>
            </w:pPr>
          </w:p>
          <w:p w14:paraId="6B642530" w14:textId="77777777" w:rsidR="002E65B0" w:rsidRPr="00E07617" w:rsidRDefault="002E65B0" w:rsidP="748602F2">
            <w:pPr>
              <w:rPr>
                <w:rFonts w:asciiTheme="majorHAnsi" w:eastAsiaTheme="majorEastAsia" w:hAnsiTheme="majorHAnsi" w:cstheme="majorHAnsi"/>
                <w:sz w:val="22"/>
                <w:szCs w:val="22"/>
              </w:rPr>
            </w:pPr>
          </w:p>
          <w:p w14:paraId="4907498A" w14:textId="77777777" w:rsidR="002E65B0" w:rsidRPr="00E07617" w:rsidRDefault="002E65B0" w:rsidP="748602F2">
            <w:pPr>
              <w:rPr>
                <w:rFonts w:asciiTheme="majorHAnsi" w:eastAsiaTheme="majorEastAsia" w:hAnsiTheme="majorHAnsi" w:cstheme="majorHAnsi"/>
                <w:sz w:val="22"/>
                <w:szCs w:val="22"/>
              </w:rPr>
            </w:pPr>
          </w:p>
          <w:p w14:paraId="1FB3F65F" w14:textId="77777777" w:rsidR="002E65B0" w:rsidRPr="00E07617" w:rsidRDefault="002E65B0" w:rsidP="748602F2">
            <w:pPr>
              <w:rPr>
                <w:rFonts w:asciiTheme="majorHAnsi" w:eastAsiaTheme="majorEastAsia" w:hAnsiTheme="majorHAnsi" w:cstheme="majorHAnsi"/>
                <w:sz w:val="22"/>
                <w:szCs w:val="22"/>
              </w:rPr>
            </w:pPr>
          </w:p>
          <w:p w14:paraId="417ED0A1" w14:textId="77777777" w:rsidR="002E65B0" w:rsidRPr="00E07617" w:rsidRDefault="002E65B0" w:rsidP="748602F2">
            <w:pPr>
              <w:rPr>
                <w:rFonts w:asciiTheme="majorHAnsi" w:eastAsiaTheme="majorEastAsia" w:hAnsiTheme="majorHAnsi" w:cstheme="majorHAnsi"/>
                <w:sz w:val="22"/>
                <w:szCs w:val="22"/>
              </w:rPr>
            </w:pPr>
          </w:p>
          <w:p w14:paraId="317D81E9" w14:textId="77777777" w:rsidR="002E65B0" w:rsidRPr="00E07617" w:rsidRDefault="002E65B0" w:rsidP="748602F2">
            <w:pPr>
              <w:rPr>
                <w:rFonts w:asciiTheme="majorHAnsi" w:eastAsiaTheme="majorEastAsia" w:hAnsiTheme="majorHAnsi" w:cstheme="majorHAnsi"/>
                <w:sz w:val="22"/>
                <w:szCs w:val="22"/>
              </w:rPr>
            </w:pPr>
          </w:p>
          <w:p w14:paraId="55FF9C38" w14:textId="77777777" w:rsidR="002E65B0" w:rsidRPr="00E07617" w:rsidRDefault="002E65B0" w:rsidP="748602F2">
            <w:pPr>
              <w:rPr>
                <w:rFonts w:asciiTheme="majorHAnsi" w:eastAsiaTheme="majorEastAsia" w:hAnsiTheme="majorHAnsi" w:cstheme="majorHAnsi"/>
                <w:sz w:val="22"/>
                <w:szCs w:val="22"/>
              </w:rPr>
            </w:pPr>
          </w:p>
          <w:p w14:paraId="37786EC9" w14:textId="77777777" w:rsidR="002E65B0" w:rsidRPr="00E07617" w:rsidRDefault="002E65B0" w:rsidP="748602F2">
            <w:pPr>
              <w:rPr>
                <w:rFonts w:asciiTheme="majorHAnsi" w:eastAsiaTheme="majorEastAsia" w:hAnsiTheme="majorHAnsi" w:cstheme="majorHAnsi"/>
                <w:sz w:val="22"/>
                <w:szCs w:val="22"/>
              </w:rPr>
            </w:pPr>
          </w:p>
          <w:p w14:paraId="5F64AD60" w14:textId="77777777" w:rsidR="002E65B0" w:rsidRPr="00E07617" w:rsidRDefault="002E65B0" w:rsidP="748602F2">
            <w:pPr>
              <w:rPr>
                <w:rFonts w:asciiTheme="majorHAnsi" w:eastAsiaTheme="majorEastAsia" w:hAnsiTheme="majorHAnsi" w:cstheme="majorHAnsi"/>
                <w:sz w:val="22"/>
                <w:szCs w:val="22"/>
              </w:rPr>
            </w:pPr>
          </w:p>
          <w:p w14:paraId="4BD0DE1E" w14:textId="77777777" w:rsidR="002E65B0" w:rsidRPr="00E07617" w:rsidRDefault="002E65B0" w:rsidP="748602F2">
            <w:pPr>
              <w:rPr>
                <w:rFonts w:asciiTheme="majorHAnsi" w:eastAsiaTheme="majorEastAsia" w:hAnsiTheme="majorHAnsi" w:cstheme="majorHAnsi"/>
                <w:sz w:val="22"/>
                <w:szCs w:val="22"/>
              </w:rPr>
            </w:pPr>
          </w:p>
          <w:p w14:paraId="132ED5E1" w14:textId="77777777" w:rsidR="002E65B0" w:rsidRPr="00E07617" w:rsidRDefault="002E65B0" w:rsidP="748602F2">
            <w:pPr>
              <w:rPr>
                <w:rFonts w:asciiTheme="majorHAnsi" w:eastAsiaTheme="majorEastAsia" w:hAnsiTheme="majorHAnsi" w:cstheme="majorHAnsi"/>
                <w:sz w:val="22"/>
                <w:szCs w:val="22"/>
              </w:rPr>
            </w:pPr>
          </w:p>
          <w:p w14:paraId="703B64B9" w14:textId="77777777" w:rsidR="002E65B0" w:rsidRPr="00E07617" w:rsidRDefault="002E65B0" w:rsidP="748602F2">
            <w:pPr>
              <w:rPr>
                <w:rFonts w:asciiTheme="majorHAnsi" w:eastAsiaTheme="majorEastAsia" w:hAnsiTheme="majorHAnsi" w:cstheme="majorHAnsi"/>
                <w:sz w:val="22"/>
                <w:szCs w:val="22"/>
              </w:rPr>
            </w:pPr>
          </w:p>
          <w:p w14:paraId="15D67DDC" w14:textId="77777777" w:rsidR="002E65B0" w:rsidRPr="00E07617" w:rsidRDefault="002E65B0" w:rsidP="748602F2">
            <w:pPr>
              <w:rPr>
                <w:rFonts w:asciiTheme="majorHAnsi" w:eastAsiaTheme="majorEastAsia" w:hAnsiTheme="majorHAnsi" w:cstheme="majorHAnsi"/>
                <w:sz w:val="22"/>
                <w:szCs w:val="22"/>
              </w:rPr>
            </w:pPr>
          </w:p>
          <w:p w14:paraId="06DFE68C" w14:textId="77777777" w:rsidR="002E65B0" w:rsidRPr="00E07617" w:rsidRDefault="002E65B0" w:rsidP="748602F2">
            <w:pPr>
              <w:rPr>
                <w:rFonts w:asciiTheme="majorHAnsi" w:eastAsiaTheme="majorEastAsia" w:hAnsiTheme="majorHAnsi" w:cstheme="majorHAnsi"/>
                <w:sz w:val="22"/>
                <w:szCs w:val="22"/>
              </w:rPr>
            </w:pPr>
          </w:p>
          <w:p w14:paraId="451000D1" w14:textId="77777777" w:rsidR="002E65B0" w:rsidRPr="00E07617" w:rsidRDefault="002E65B0" w:rsidP="748602F2">
            <w:pPr>
              <w:rPr>
                <w:rFonts w:asciiTheme="majorHAnsi" w:eastAsiaTheme="majorEastAsia" w:hAnsiTheme="majorHAnsi" w:cstheme="majorHAnsi"/>
                <w:sz w:val="22"/>
                <w:szCs w:val="22"/>
              </w:rPr>
            </w:pPr>
          </w:p>
          <w:p w14:paraId="3B429CA3" w14:textId="77777777" w:rsidR="002E65B0" w:rsidRPr="00E07617" w:rsidRDefault="002E65B0" w:rsidP="748602F2">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t xml:space="preserve">Helen to discuss with other schools about whether they share the school board minutes with their community and how. </w:t>
            </w:r>
          </w:p>
          <w:p w14:paraId="186B53F6" w14:textId="77777777" w:rsidR="002E65B0" w:rsidRPr="00E07617" w:rsidRDefault="002E65B0" w:rsidP="748602F2">
            <w:pPr>
              <w:rPr>
                <w:rFonts w:asciiTheme="majorHAnsi" w:eastAsiaTheme="majorEastAsia" w:hAnsiTheme="majorHAnsi" w:cstheme="majorHAnsi"/>
                <w:sz w:val="22"/>
                <w:szCs w:val="22"/>
              </w:rPr>
            </w:pPr>
          </w:p>
          <w:p w14:paraId="2C08976E" w14:textId="77777777" w:rsidR="002E65B0" w:rsidRPr="00E07617" w:rsidRDefault="002E65B0" w:rsidP="748602F2">
            <w:pPr>
              <w:rPr>
                <w:rFonts w:asciiTheme="majorHAnsi" w:eastAsiaTheme="majorEastAsia" w:hAnsiTheme="majorHAnsi" w:cstheme="majorHAnsi"/>
                <w:sz w:val="22"/>
                <w:szCs w:val="22"/>
              </w:rPr>
            </w:pPr>
          </w:p>
          <w:p w14:paraId="5E07CF8E" w14:textId="77777777" w:rsidR="002E65B0" w:rsidRPr="00E07617" w:rsidRDefault="002E65B0" w:rsidP="748602F2">
            <w:pPr>
              <w:rPr>
                <w:rFonts w:asciiTheme="majorHAnsi" w:eastAsiaTheme="majorEastAsia" w:hAnsiTheme="majorHAnsi" w:cstheme="majorHAnsi"/>
                <w:sz w:val="22"/>
                <w:szCs w:val="22"/>
              </w:rPr>
            </w:pPr>
          </w:p>
          <w:p w14:paraId="44FA3A52" w14:textId="77777777" w:rsidR="002E65B0" w:rsidRPr="00E07617" w:rsidRDefault="002E65B0" w:rsidP="748602F2">
            <w:pPr>
              <w:rPr>
                <w:rFonts w:asciiTheme="majorHAnsi" w:eastAsiaTheme="majorEastAsia" w:hAnsiTheme="majorHAnsi" w:cstheme="majorHAnsi"/>
                <w:sz w:val="22"/>
                <w:szCs w:val="22"/>
              </w:rPr>
            </w:pPr>
          </w:p>
          <w:p w14:paraId="59A57474" w14:textId="77777777" w:rsidR="002E65B0" w:rsidRPr="00E07617" w:rsidRDefault="002E65B0" w:rsidP="748602F2">
            <w:pPr>
              <w:rPr>
                <w:rFonts w:asciiTheme="majorHAnsi" w:eastAsiaTheme="majorEastAsia" w:hAnsiTheme="majorHAnsi" w:cstheme="majorHAnsi"/>
                <w:sz w:val="22"/>
                <w:szCs w:val="22"/>
              </w:rPr>
            </w:pPr>
          </w:p>
          <w:p w14:paraId="07D7EDB9" w14:textId="77777777" w:rsidR="002E65B0" w:rsidRDefault="002E65B0" w:rsidP="748602F2">
            <w:pPr>
              <w:rPr>
                <w:rFonts w:asciiTheme="majorHAnsi" w:eastAsiaTheme="majorEastAsia" w:hAnsiTheme="majorHAnsi" w:cstheme="majorHAnsi"/>
                <w:sz w:val="22"/>
                <w:szCs w:val="22"/>
              </w:rPr>
            </w:pPr>
          </w:p>
          <w:p w14:paraId="25F9BA47" w14:textId="77777777" w:rsidR="00F04B8A" w:rsidRDefault="00F04B8A" w:rsidP="748602F2">
            <w:pPr>
              <w:rPr>
                <w:rFonts w:asciiTheme="majorHAnsi" w:eastAsiaTheme="majorEastAsia" w:hAnsiTheme="majorHAnsi" w:cstheme="majorHAnsi"/>
                <w:sz w:val="22"/>
                <w:szCs w:val="22"/>
              </w:rPr>
            </w:pPr>
          </w:p>
          <w:p w14:paraId="6173101F" w14:textId="77777777" w:rsidR="00F04B8A" w:rsidRDefault="00F04B8A" w:rsidP="748602F2">
            <w:pPr>
              <w:rPr>
                <w:rFonts w:asciiTheme="majorHAnsi" w:eastAsiaTheme="majorEastAsia" w:hAnsiTheme="majorHAnsi" w:cstheme="majorHAnsi"/>
                <w:sz w:val="22"/>
                <w:szCs w:val="22"/>
              </w:rPr>
            </w:pPr>
          </w:p>
          <w:p w14:paraId="71AC5040" w14:textId="77777777" w:rsidR="00F04B8A" w:rsidRDefault="00F04B8A" w:rsidP="748602F2">
            <w:pPr>
              <w:rPr>
                <w:rFonts w:asciiTheme="majorHAnsi" w:eastAsiaTheme="majorEastAsia" w:hAnsiTheme="majorHAnsi" w:cstheme="majorHAnsi"/>
                <w:sz w:val="22"/>
                <w:szCs w:val="22"/>
              </w:rPr>
            </w:pPr>
          </w:p>
          <w:p w14:paraId="713DBFBC" w14:textId="77777777" w:rsidR="00F04B8A" w:rsidRDefault="00F04B8A" w:rsidP="748602F2">
            <w:pPr>
              <w:rPr>
                <w:rFonts w:asciiTheme="majorHAnsi" w:eastAsiaTheme="majorEastAsia" w:hAnsiTheme="majorHAnsi" w:cstheme="majorHAnsi"/>
                <w:sz w:val="22"/>
                <w:szCs w:val="22"/>
              </w:rPr>
            </w:pPr>
          </w:p>
          <w:p w14:paraId="12FBD734" w14:textId="77777777" w:rsidR="00F04B8A" w:rsidRPr="00E07617" w:rsidRDefault="00F04B8A" w:rsidP="748602F2">
            <w:pPr>
              <w:rPr>
                <w:rFonts w:asciiTheme="majorHAnsi" w:eastAsiaTheme="majorEastAsia" w:hAnsiTheme="majorHAnsi" w:cstheme="majorHAnsi"/>
                <w:sz w:val="22"/>
                <w:szCs w:val="22"/>
              </w:rPr>
            </w:pPr>
          </w:p>
          <w:p w14:paraId="72DC0FBA" w14:textId="77777777" w:rsidR="002E65B0" w:rsidRPr="00E07617" w:rsidRDefault="002E65B0" w:rsidP="748602F2">
            <w:pPr>
              <w:rPr>
                <w:rFonts w:asciiTheme="majorHAnsi" w:eastAsiaTheme="majorEastAsia" w:hAnsiTheme="majorHAnsi" w:cstheme="majorHAnsi"/>
                <w:sz w:val="22"/>
                <w:szCs w:val="22"/>
              </w:rPr>
            </w:pPr>
          </w:p>
          <w:p w14:paraId="483FA225" w14:textId="0AA0420B" w:rsidR="002E65B0" w:rsidRPr="00E07617" w:rsidRDefault="002E65B0" w:rsidP="748602F2">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t xml:space="preserve">Jason to write a report </w:t>
            </w:r>
            <w:r w:rsidR="00E07617">
              <w:rPr>
                <w:rFonts w:asciiTheme="majorHAnsi" w:eastAsiaTheme="majorEastAsia" w:hAnsiTheme="majorHAnsi" w:cstheme="majorHAnsi"/>
                <w:sz w:val="22"/>
                <w:szCs w:val="22"/>
              </w:rPr>
              <w:t xml:space="preserve">on behalf of the board </w:t>
            </w:r>
            <w:r w:rsidRPr="00E07617">
              <w:rPr>
                <w:rFonts w:asciiTheme="majorHAnsi" w:eastAsiaTheme="majorEastAsia" w:hAnsiTheme="majorHAnsi" w:cstheme="majorHAnsi"/>
                <w:sz w:val="22"/>
                <w:szCs w:val="22"/>
              </w:rPr>
              <w:t xml:space="preserve">for the 2025 Annual Report </w:t>
            </w:r>
          </w:p>
        </w:tc>
      </w:tr>
      <w:tr w:rsidR="0009356A" w:rsidRPr="00B1061B" w14:paraId="419E2E36" w14:textId="77777777" w:rsidTr="00E07617">
        <w:trPr>
          <w:trHeight w:val="460"/>
        </w:trPr>
        <w:tc>
          <w:tcPr>
            <w:tcW w:w="675" w:type="dxa"/>
            <w:shd w:val="clear" w:color="auto" w:fill="C2D69B" w:themeFill="accent3" w:themeFillTint="99"/>
          </w:tcPr>
          <w:p w14:paraId="2BF60FC3" w14:textId="255521D4" w:rsidR="0009356A" w:rsidRDefault="0009356A" w:rsidP="00D37536">
            <w:pPr>
              <w:rPr>
                <w:rFonts w:ascii="Arial" w:hAnsi="Arial"/>
                <w:sz w:val="20"/>
                <w:szCs w:val="20"/>
              </w:rPr>
            </w:pPr>
            <w:r>
              <w:rPr>
                <w:rFonts w:ascii="Arial" w:hAnsi="Arial"/>
                <w:sz w:val="20"/>
                <w:szCs w:val="20"/>
              </w:rPr>
              <w:lastRenderedPageBreak/>
              <w:t>3.3</w:t>
            </w:r>
          </w:p>
        </w:tc>
        <w:tc>
          <w:tcPr>
            <w:tcW w:w="1447" w:type="dxa"/>
          </w:tcPr>
          <w:p w14:paraId="19C77CD7" w14:textId="0087E288" w:rsidR="0009356A" w:rsidRPr="00E07617" w:rsidRDefault="0009356A" w:rsidP="0046256D">
            <w:pPr>
              <w:rPr>
                <w:rFonts w:asciiTheme="majorHAnsi" w:hAnsiTheme="majorHAnsi" w:cstheme="majorHAnsi"/>
                <w:b/>
                <w:sz w:val="22"/>
                <w:szCs w:val="22"/>
              </w:rPr>
            </w:pPr>
            <w:r w:rsidRPr="00E07617">
              <w:rPr>
                <w:rFonts w:asciiTheme="majorHAnsi" w:hAnsiTheme="majorHAnsi" w:cstheme="majorHAnsi"/>
                <w:b/>
                <w:sz w:val="22"/>
                <w:szCs w:val="22"/>
              </w:rPr>
              <w:t>P&amp;C Report</w:t>
            </w:r>
          </w:p>
        </w:tc>
        <w:tc>
          <w:tcPr>
            <w:tcW w:w="5670" w:type="dxa"/>
          </w:tcPr>
          <w:p w14:paraId="51176B01" w14:textId="27302A86" w:rsidR="0009356A" w:rsidRPr="00E07617" w:rsidRDefault="00254F38" w:rsidP="06CC4F77">
            <w:pPr>
              <w:rPr>
                <w:rFonts w:asciiTheme="majorHAnsi" w:hAnsiTheme="majorHAnsi" w:cstheme="majorHAnsi"/>
                <w:sz w:val="22"/>
                <w:szCs w:val="22"/>
              </w:rPr>
            </w:pPr>
            <w:r w:rsidRPr="00E07617">
              <w:rPr>
                <w:rFonts w:asciiTheme="majorHAnsi" w:hAnsiTheme="majorHAnsi" w:cstheme="majorHAnsi"/>
                <w:sz w:val="22"/>
                <w:szCs w:val="22"/>
              </w:rPr>
              <w:t xml:space="preserve">2025 </w:t>
            </w:r>
            <w:r w:rsidR="00BF44CC">
              <w:rPr>
                <w:rFonts w:asciiTheme="majorHAnsi" w:hAnsiTheme="majorHAnsi" w:cstheme="majorHAnsi"/>
                <w:sz w:val="22"/>
                <w:szCs w:val="22"/>
              </w:rPr>
              <w:t xml:space="preserve">has been the </w:t>
            </w:r>
            <w:r w:rsidRPr="00E07617">
              <w:rPr>
                <w:rFonts w:asciiTheme="majorHAnsi" w:hAnsiTheme="majorHAnsi" w:cstheme="majorHAnsi"/>
                <w:sz w:val="22"/>
                <w:szCs w:val="22"/>
              </w:rPr>
              <w:t xml:space="preserve">strongest </w:t>
            </w:r>
            <w:r w:rsidR="00BF44CC">
              <w:rPr>
                <w:rFonts w:asciiTheme="majorHAnsi" w:hAnsiTheme="majorHAnsi" w:cstheme="majorHAnsi"/>
                <w:sz w:val="22"/>
                <w:szCs w:val="22"/>
              </w:rPr>
              <w:t xml:space="preserve">financially profitable </w:t>
            </w:r>
            <w:r w:rsidRPr="00E07617">
              <w:rPr>
                <w:rFonts w:asciiTheme="majorHAnsi" w:hAnsiTheme="majorHAnsi" w:cstheme="majorHAnsi"/>
                <w:sz w:val="22"/>
                <w:szCs w:val="22"/>
              </w:rPr>
              <w:t xml:space="preserve">performing year in 4 years. $59,000 in bank.   Back in profit </w:t>
            </w:r>
            <w:proofErr w:type="gramStart"/>
            <w:r w:rsidRPr="00E07617">
              <w:rPr>
                <w:rFonts w:asciiTheme="majorHAnsi" w:hAnsiTheme="majorHAnsi" w:cstheme="majorHAnsi"/>
                <w:sz w:val="22"/>
                <w:szCs w:val="22"/>
              </w:rPr>
              <w:t>by</w:t>
            </w:r>
            <w:proofErr w:type="gramEnd"/>
            <w:r w:rsidRPr="00E07617">
              <w:rPr>
                <w:rFonts w:asciiTheme="majorHAnsi" w:hAnsiTheme="majorHAnsi" w:cstheme="majorHAnsi"/>
                <w:sz w:val="22"/>
                <w:szCs w:val="22"/>
              </w:rPr>
              <w:t xml:space="preserve"> $8,000 after 3 years of losses.  Graduation Committee </w:t>
            </w:r>
            <w:r w:rsidRPr="00E07617">
              <w:rPr>
                <w:rFonts w:asciiTheme="majorHAnsi" w:hAnsiTheme="majorHAnsi" w:cstheme="majorHAnsi"/>
                <w:sz w:val="22"/>
                <w:szCs w:val="22"/>
              </w:rPr>
              <w:lastRenderedPageBreak/>
              <w:t xml:space="preserve">raised over $10,000.  Over $12,000 contributed to the school. P&amp;C working well and community has faith in them. </w:t>
            </w:r>
          </w:p>
          <w:p w14:paraId="2A6B7A51" w14:textId="77777777" w:rsidR="00254F38" w:rsidRPr="00E07617" w:rsidRDefault="00254F38" w:rsidP="06CC4F77">
            <w:pPr>
              <w:rPr>
                <w:rFonts w:asciiTheme="majorHAnsi" w:hAnsiTheme="majorHAnsi" w:cstheme="majorHAnsi"/>
                <w:sz w:val="22"/>
                <w:szCs w:val="22"/>
              </w:rPr>
            </w:pPr>
          </w:p>
          <w:p w14:paraId="150D0525" w14:textId="4514E574" w:rsidR="00254F38" w:rsidRPr="00E07617" w:rsidRDefault="00254F38" w:rsidP="06CC4F77">
            <w:pPr>
              <w:rPr>
                <w:rFonts w:asciiTheme="majorHAnsi" w:hAnsiTheme="majorHAnsi" w:cstheme="majorHAnsi"/>
                <w:sz w:val="22"/>
                <w:szCs w:val="22"/>
              </w:rPr>
            </w:pPr>
            <w:r w:rsidRPr="00E07617">
              <w:rPr>
                <w:rFonts w:asciiTheme="majorHAnsi" w:hAnsiTheme="majorHAnsi" w:cstheme="majorHAnsi"/>
                <w:sz w:val="22"/>
                <w:szCs w:val="22"/>
              </w:rPr>
              <w:t xml:space="preserve">Discussion about promoting the profit of the canteen etc. Minimum balance kept to cover 3 to 4 months of bills etc. </w:t>
            </w:r>
          </w:p>
        </w:tc>
        <w:tc>
          <w:tcPr>
            <w:tcW w:w="1134" w:type="dxa"/>
          </w:tcPr>
          <w:p w14:paraId="2F8B2965" w14:textId="570FAF10" w:rsidR="0009356A" w:rsidRPr="00E07617" w:rsidRDefault="001E68E1" w:rsidP="06CC4F77">
            <w:pPr>
              <w:rPr>
                <w:rFonts w:asciiTheme="majorHAnsi" w:eastAsiaTheme="majorEastAsia" w:hAnsiTheme="majorHAnsi" w:cstheme="majorHAnsi"/>
                <w:sz w:val="22"/>
                <w:szCs w:val="22"/>
              </w:rPr>
            </w:pPr>
            <w:r w:rsidRPr="00E07617">
              <w:rPr>
                <w:rFonts w:asciiTheme="majorHAnsi" w:hAnsiTheme="majorHAnsi" w:cstheme="majorHAnsi"/>
                <w:sz w:val="22"/>
                <w:szCs w:val="22"/>
              </w:rPr>
              <w:lastRenderedPageBreak/>
              <w:t>Csallie</w:t>
            </w:r>
          </w:p>
        </w:tc>
        <w:tc>
          <w:tcPr>
            <w:tcW w:w="1701" w:type="dxa"/>
          </w:tcPr>
          <w:p w14:paraId="08BFD013" w14:textId="77777777" w:rsidR="0009356A" w:rsidRPr="00E07617" w:rsidRDefault="0009356A" w:rsidP="748602F2">
            <w:pPr>
              <w:rPr>
                <w:rFonts w:asciiTheme="majorHAnsi" w:eastAsiaTheme="majorEastAsia" w:hAnsiTheme="majorHAnsi" w:cstheme="majorHAnsi"/>
                <w:sz w:val="22"/>
                <w:szCs w:val="22"/>
              </w:rPr>
            </w:pPr>
          </w:p>
        </w:tc>
      </w:tr>
      <w:tr w:rsidR="00A7044C" w:rsidRPr="00B1061B" w14:paraId="77EF6EF1" w14:textId="77777777" w:rsidTr="00E07617">
        <w:trPr>
          <w:trHeight w:val="398"/>
        </w:trPr>
        <w:tc>
          <w:tcPr>
            <w:tcW w:w="675" w:type="dxa"/>
            <w:shd w:val="clear" w:color="auto" w:fill="C2D69B" w:themeFill="accent3" w:themeFillTint="99"/>
          </w:tcPr>
          <w:p w14:paraId="68DE2670" w14:textId="749C3122" w:rsidR="00A7044C" w:rsidRDefault="00A93C26" w:rsidP="0046256D">
            <w:pPr>
              <w:rPr>
                <w:rFonts w:ascii="Arial" w:hAnsi="Arial"/>
                <w:sz w:val="20"/>
                <w:szCs w:val="20"/>
              </w:rPr>
            </w:pPr>
            <w:r w:rsidRPr="01444105">
              <w:rPr>
                <w:rFonts w:ascii="Arial" w:hAnsi="Arial"/>
                <w:sz w:val="20"/>
                <w:szCs w:val="20"/>
              </w:rPr>
              <w:t>3.</w:t>
            </w:r>
            <w:r w:rsidR="64816F1F" w:rsidRPr="01444105">
              <w:rPr>
                <w:rFonts w:ascii="Arial" w:hAnsi="Arial"/>
                <w:sz w:val="20"/>
                <w:szCs w:val="20"/>
              </w:rPr>
              <w:t>4</w:t>
            </w:r>
          </w:p>
        </w:tc>
        <w:tc>
          <w:tcPr>
            <w:tcW w:w="1447" w:type="dxa"/>
          </w:tcPr>
          <w:p w14:paraId="72936AFF" w14:textId="234EAA87" w:rsidR="78786B10" w:rsidRPr="00E07617" w:rsidRDefault="78786B10" w:rsidP="78786B10">
            <w:pPr>
              <w:rPr>
                <w:rFonts w:asciiTheme="majorHAnsi" w:hAnsiTheme="majorHAnsi" w:cstheme="majorHAnsi"/>
                <w:b/>
                <w:bCs/>
                <w:sz w:val="22"/>
                <w:szCs w:val="22"/>
                <w:lang w:val="en-AU"/>
              </w:rPr>
            </w:pPr>
          </w:p>
        </w:tc>
        <w:tc>
          <w:tcPr>
            <w:tcW w:w="5670" w:type="dxa"/>
          </w:tcPr>
          <w:p w14:paraId="4EF78B44" w14:textId="5DD9002F" w:rsidR="78786B10" w:rsidRPr="00E07617" w:rsidRDefault="78786B10" w:rsidP="3DADA122">
            <w:pPr>
              <w:rPr>
                <w:rFonts w:asciiTheme="majorHAnsi" w:hAnsiTheme="majorHAnsi" w:cstheme="majorHAnsi"/>
                <w:sz w:val="22"/>
                <w:szCs w:val="22"/>
              </w:rPr>
            </w:pPr>
          </w:p>
        </w:tc>
        <w:tc>
          <w:tcPr>
            <w:tcW w:w="1134" w:type="dxa"/>
          </w:tcPr>
          <w:p w14:paraId="1D0E3E03" w14:textId="1290F378" w:rsidR="00A7044C" w:rsidRPr="00E07617" w:rsidRDefault="00A7044C" w:rsidP="3DADA122">
            <w:pPr>
              <w:rPr>
                <w:rFonts w:asciiTheme="majorHAnsi" w:eastAsiaTheme="majorEastAsia" w:hAnsiTheme="majorHAnsi" w:cstheme="majorHAnsi"/>
                <w:sz w:val="22"/>
                <w:szCs w:val="22"/>
              </w:rPr>
            </w:pPr>
          </w:p>
        </w:tc>
        <w:tc>
          <w:tcPr>
            <w:tcW w:w="1701" w:type="dxa"/>
          </w:tcPr>
          <w:p w14:paraId="466DA8BF" w14:textId="77777777" w:rsidR="00A7044C" w:rsidRPr="00E07617" w:rsidRDefault="00A7044C" w:rsidP="748602F2">
            <w:pPr>
              <w:rPr>
                <w:rFonts w:asciiTheme="majorHAnsi" w:eastAsiaTheme="majorEastAsia" w:hAnsiTheme="majorHAnsi" w:cstheme="majorHAnsi"/>
                <w:sz w:val="22"/>
                <w:szCs w:val="22"/>
              </w:rPr>
            </w:pPr>
          </w:p>
        </w:tc>
      </w:tr>
      <w:tr w:rsidR="748602F2" w14:paraId="07BBDF8C" w14:textId="77777777" w:rsidTr="00E07617">
        <w:tc>
          <w:tcPr>
            <w:tcW w:w="675" w:type="dxa"/>
            <w:shd w:val="clear" w:color="auto" w:fill="C2D69B" w:themeFill="accent3" w:themeFillTint="99"/>
          </w:tcPr>
          <w:p w14:paraId="5F3D4879" w14:textId="00983DC9" w:rsidR="7A5EC13B" w:rsidRDefault="7A5EC13B" w:rsidP="748602F2">
            <w:pPr>
              <w:rPr>
                <w:rFonts w:ascii="Arial" w:hAnsi="Arial"/>
                <w:sz w:val="20"/>
                <w:szCs w:val="20"/>
              </w:rPr>
            </w:pPr>
            <w:r w:rsidRPr="01444105">
              <w:rPr>
                <w:rFonts w:ascii="Arial" w:hAnsi="Arial"/>
                <w:sz w:val="20"/>
                <w:szCs w:val="20"/>
              </w:rPr>
              <w:t>3.</w:t>
            </w:r>
            <w:r w:rsidR="435F2396" w:rsidRPr="01444105">
              <w:rPr>
                <w:rFonts w:ascii="Arial" w:hAnsi="Arial"/>
                <w:sz w:val="20"/>
                <w:szCs w:val="20"/>
              </w:rPr>
              <w:t>5</w:t>
            </w:r>
          </w:p>
        </w:tc>
        <w:tc>
          <w:tcPr>
            <w:tcW w:w="1447" w:type="dxa"/>
          </w:tcPr>
          <w:p w14:paraId="272FDB01" w14:textId="00F01B81" w:rsidR="5AEB8BE2" w:rsidRPr="00E07617" w:rsidRDefault="5AEB8BE2" w:rsidP="5AEB8BE2">
            <w:pPr>
              <w:rPr>
                <w:rFonts w:asciiTheme="majorHAnsi" w:hAnsiTheme="majorHAnsi" w:cstheme="majorHAnsi"/>
                <w:b/>
                <w:bCs/>
                <w:sz w:val="22"/>
                <w:szCs w:val="22"/>
                <w:lang w:val="en-AU"/>
              </w:rPr>
            </w:pPr>
          </w:p>
        </w:tc>
        <w:tc>
          <w:tcPr>
            <w:tcW w:w="5670" w:type="dxa"/>
            <w:shd w:val="clear" w:color="auto" w:fill="FFFFFF" w:themeFill="background1"/>
          </w:tcPr>
          <w:p w14:paraId="78647C11" w14:textId="353D04DB" w:rsidR="5AEB8BE2" w:rsidRPr="00E07617" w:rsidRDefault="5AEB8BE2" w:rsidP="5AEB8BE2">
            <w:pPr>
              <w:rPr>
                <w:rFonts w:asciiTheme="majorHAnsi" w:hAnsiTheme="majorHAnsi" w:cstheme="majorHAnsi"/>
                <w:sz w:val="22"/>
                <w:szCs w:val="22"/>
              </w:rPr>
            </w:pPr>
          </w:p>
        </w:tc>
        <w:tc>
          <w:tcPr>
            <w:tcW w:w="1134" w:type="dxa"/>
          </w:tcPr>
          <w:p w14:paraId="12DD9D8B" w14:textId="70B9FC81" w:rsidR="7A5EC13B" w:rsidRPr="00E07617" w:rsidRDefault="7A5EC13B" w:rsidP="06CC4F77">
            <w:pPr>
              <w:rPr>
                <w:rFonts w:asciiTheme="majorHAnsi" w:eastAsiaTheme="majorEastAsia" w:hAnsiTheme="majorHAnsi" w:cstheme="majorHAnsi"/>
                <w:sz w:val="22"/>
                <w:szCs w:val="22"/>
              </w:rPr>
            </w:pPr>
          </w:p>
        </w:tc>
        <w:tc>
          <w:tcPr>
            <w:tcW w:w="1701" w:type="dxa"/>
          </w:tcPr>
          <w:p w14:paraId="648DC7D9" w14:textId="47A823AC" w:rsidR="748602F2" w:rsidRPr="00E07617" w:rsidRDefault="748602F2" w:rsidP="748602F2">
            <w:pPr>
              <w:rPr>
                <w:rFonts w:asciiTheme="majorHAnsi" w:eastAsiaTheme="majorEastAsia" w:hAnsiTheme="majorHAnsi" w:cstheme="majorHAnsi"/>
                <w:sz w:val="22"/>
                <w:szCs w:val="22"/>
              </w:rPr>
            </w:pPr>
          </w:p>
        </w:tc>
      </w:tr>
      <w:tr w:rsidR="00D33D1A" w:rsidRPr="00B1061B" w14:paraId="45A1A471" w14:textId="77777777" w:rsidTr="38097457">
        <w:trPr>
          <w:trHeight w:val="300"/>
        </w:trPr>
        <w:tc>
          <w:tcPr>
            <w:tcW w:w="675" w:type="dxa"/>
            <w:shd w:val="clear" w:color="auto" w:fill="C2D69B" w:themeFill="accent3" w:themeFillTint="99"/>
            <w:vAlign w:val="center"/>
          </w:tcPr>
          <w:p w14:paraId="147F2981" w14:textId="39C8317F" w:rsidR="00D33D1A" w:rsidRPr="00B1061B" w:rsidRDefault="003570AE" w:rsidP="00D33D1A">
            <w:pPr>
              <w:rPr>
                <w:rFonts w:ascii="Arial" w:hAnsi="Arial"/>
                <w:b/>
                <w:sz w:val="20"/>
                <w:szCs w:val="20"/>
              </w:rPr>
            </w:pPr>
            <w:r>
              <w:rPr>
                <w:rFonts w:ascii="Arial" w:hAnsi="Arial"/>
                <w:b/>
                <w:sz w:val="20"/>
                <w:szCs w:val="20"/>
              </w:rPr>
              <w:t>4</w:t>
            </w:r>
          </w:p>
        </w:tc>
        <w:tc>
          <w:tcPr>
            <w:tcW w:w="9952" w:type="dxa"/>
            <w:gridSpan w:val="4"/>
            <w:tcBorders>
              <w:bottom w:val="single" w:sz="4" w:space="0" w:color="auto"/>
            </w:tcBorders>
            <w:shd w:val="clear" w:color="auto" w:fill="C2D69B" w:themeFill="accent3" w:themeFillTint="99"/>
            <w:vAlign w:val="center"/>
          </w:tcPr>
          <w:p w14:paraId="6D67E3F8" w14:textId="55813715" w:rsidR="00D33D1A" w:rsidRPr="00E07617" w:rsidRDefault="00D33D1A" w:rsidP="748602F2">
            <w:pPr>
              <w:rPr>
                <w:rFonts w:asciiTheme="majorHAnsi" w:eastAsiaTheme="majorEastAsia" w:hAnsiTheme="majorHAnsi" w:cstheme="majorHAnsi"/>
                <w:b/>
                <w:bCs/>
                <w:sz w:val="22"/>
                <w:szCs w:val="22"/>
              </w:rPr>
            </w:pPr>
            <w:r w:rsidRPr="00E07617">
              <w:rPr>
                <w:rFonts w:asciiTheme="majorHAnsi" w:eastAsiaTheme="majorEastAsia" w:hAnsiTheme="majorHAnsi" w:cstheme="majorHAnsi"/>
                <w:b/>
                <w:bCs/>
                <w:sz w:val="22"/>
                <w:szCs w:val="22"/>
              </w:rPr>
              <w:t>General Business</w:t>
            </w:r>
          </w:p>
        </w:tc>
      </w:tr>
      <w:tr w:rsidR="00D33D1A" w:rsidRPr="00B1061B" w14:paraId="1C1868B7" w14:textId="77777777" w:rsidTr="00E07617">
        <w:trPr>
          <w:trHeight w:val="504"/>
        </w:trPr>
        <w:tc>
          <w:tcPr>
            <w:tcW w:w="675" w:type="dxa"/>
            <w:shd w:val="clear" w:color="auto" w:fill="C2D69B" w:themeFill="accent3" w:themeFillTint="99"/>
            <w:vAlign w:val="center"/>
          </w:tcPr>
          <w:p w14:paraId="3DA218EC" w14:textId="69A288D6" w:rsidR="00D33D1A" w:rsidRPr="00B1061B" w:rsidRDefault="003570AE" w:rsidP="00D33D1A">
            <w:pPr>
              <w:rPr>
                <w:rFonts w:ascii="Arial" w:hAnsi="Arial"/>
                <w:b/>
                <w:sz w:val="20"/>
                <w:szCs w:val="20"/>
              </w:rPr>
            </w:pPr>
            <w:r>
              <w:rPr>
                <w:rFonts w:ascii="Arial" w:hAnsi="Arial"/>
                <w:sz w:val="20"/>
                <w:szCs w:val="20"/>
              </w:rPr>
              <w:t>4</w:t>
            </w:r>
            <w:r w:rsidR="00D33D1A">
              <w:rPr>
                <w:rFonts w:ascii="Arial" w:hAnsi="Arial"/>
                <w:sz w:val="20"/>
                <w:szCs w:val="20"/>
              </w:rPr>
              <w:t>.1</w:t>
            </w:r>
          </w:p>
        </w:tc>
        <w:tc>
          <w:tcPr>
            <w:tcW w:w="1447" w:type="dxa"/>
            <w:tcBorders>
              <w:bottom w:val="single" w:sz="4" w:space="0" w:color="auto"/>
            </w:tcBorders>
            <w:vAlign w:val="center"/>
          </w:tcPr>
          <w:p w14:paraId="4FEC61DF" w14:textId="0F8BA920" w:rsidR="00D33D1A" w:rsidRPr="00E07617" w:rsidRDefault="001E68E1" w:rsidP="01444105">
            <w:pPr>
              <w:rPr>
                <w:rFonts w:asciiTheme="majorHAnsi" w:hAnsiTheme="majorHAnsi" w:cstheme="majorHAnsi"/>
                <w:b/>
                <w:bCs/>
                <w:sz w:val="22"/>
                <w:szCs w:val="22"/>
                <w:lang w:val="en-AU"/>
              </w:rPr>
            </w:pPr>
            <w:r w:rsidRPr="00E07617">
              <w:rPr>
                <w:rFonts w:asciiTheme="majorHAnsi" w:hAnsiTheme="majorHAnsi" w:cstheme="majorHAnsi"/>
                <w:b/>
                <w:bCs/>
                <w:sz w:val="22"/>
                <w:szCs w:val="22"/>
                <w:lang w:val="en-AU"/>
              </w:rPr>
              <w:t>Business plan</w:t>
            </w:r>
          </w:p>
        </w:tc>
        <w:tc>
          <w:tcPr>
            <w:tcW w:w="5670" w:type="dxa"/>
            <w:tcBorders>
              <w:bottom w:val="single" w:sz="4" w:space="0" w:color="auto"/>
            </w:tcBorders>
          </w:tcPr>
          <w:p w14:paraId="3A737D5B" w14:textId="55BACFF9" w:rsidR="00D33D1A" w:rsidRPr="00E07617" w:rsidRDefault="00254F38" w:rsidP="34C964A8">
            <w:pPr>
              <w:pStyle w:val="ListParagraph"/>
              <w:ind w:left="0"/>
              <w:rPr>
                <w:rFonts w:asciiTheme="majorHAnsi" w:hAnsiTheme="majorHAnsi" w:cstheme="majorHAnsi"/>
                <w:sz w:val="22"/>
                <w:szCs w:val="22"/>
              </w:rPr>
            </w:pPr>
            <w:r w:rsidRPr="00E07617">
              <w:rPr>
                <w:rFonts w:asciiTheme="majorHAnsi" w:hAnsiTheme="majorHAnsi" w:cstheme="majorHAnsi"/>
                <w:sz w:val="22"/>
                <w:szCs w:val="22"/>
              </w:rPr>
              <w:t>Covered in principal report</w:t>
            </w:r>
          </w:p>
        </w:tc>
        <w:tc>
          <w:tcPr>
            <w:tcW w:w="1134" w:type="dxa"/>
            <w:tcBorders>
              <w:bottom w:val="single" w:sz="4" w:space="0" w:color="auto"/>
            </w:tcBorders>
            <w:vAlign w:val="center"/>
          </w:tcPr>
          <w:p w14:paraId="4242BBD5" w14:textId="321EFE3B" w:rsidR="00D33D1A" w:rsidRPr="00E07617" w:rsidRDefault="00974D27" w:rsidP="13D16545">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t>Helen</w:t>
            </w:r>
          </w:p>
        </w:tc>
        <w:tc>
          <w:tcPr>
            <w:tcW w:w="1701" w:type="dxa"/>
            <w:tcBorders>
              <w:bottom w:val="single" w:sz="4" w:space="0" w:color="auto"/>
            </w:tcBorders>
            <w:vAlign w:val="center"/>
          </w:tcPr>
          <w:p w14:paraId="0EA2F186" w14:textId="31EBE87C" w:rsidR="00D33D1A" w:rsidRPr="00E07617" w:rsidRDefault="00D33D1A" w:rsidP="748602F2">
            <w:pPr>
              <w:rPr>
                <w:rFonts w:asciiTheme="majorHAnsi" w:eastAsiaTheme="majorEastAsia" w:hAnsiTheme="majorHAnsi" w:cstheme="majorHAnsi"/>
                <w:b/>
                <w:bCs/>
                <w:sz w:val="22"/>
                <w:szCs w:val="22"/>
              </w:rPr>
            </w:pPr>
          </w:p>
        </w:tc>
      </w:tr>
      <w:tr w:rsidR="00D33D1A" w:rsidRPr="00B1061B" w14:paraId="1952742B" w14:textId="77777777" w:rsidTr="00E07617">
        <w:trPr>
          <w:trHeight w:val="300"/>
        </w:trPr>
        <w:tc>
          <w:tcPr>
            <w:tcW w:w="675" w:type="dxa"/>
            <w:shd w:val="clear" w:color="auto" w:fill="C2D69B" w:themeFill="accent3" w:themeFillTint="99"/>
          </w:tcPr>
          <w:p w14:paraId="16B4ADFB" w14:textId="0FB3E644" w:rsidR="00D33D1A" w:rsidRPr="00B1061B" w:rsidRDefault="003570AE" w:rsidP="00D33D1A">
            <w:pPr>
              <w:rPr>
                <w:rFonts w:ascii="Arial" w:hAnsi="Arial"/>
                <w:sz w:val="20"/>
                <w:szCs w:val="20"/>
              </w:rPr>
            </w:pPr>
            <w:r>
              <w:rPr>
                <w:rFonts w:ascii="Arial" w:hAnsi="Arial"/>
                <w:sz w:val="20"/>
                <w:szCs w:val="20"/>
              </w:rPr>
              <w:t>4</w:t>
            </w:r>
            <w:r w:rsidR="00D33D1A">
              <w:rPr>
                <w:rFonts w:ascii="Arial" w:hAnsi="Arial"/>
                <w:sz w:val="20"/>
                <w:szCs w:val="20"/>
              </w:rPr>
              <w:t>.2</w:t>
            </w:r>
          </w:p>
        </w:tc>
        <w:tc>
          <w:tcPr>
            <w:tcW w:w="1447" w:type="dxa"/>
          </w:tcPr>
          <w:p w14:paraId="26BDB8CA" w14:textId="4372ABA5" w:rsidR="3DADA122" w:rsidRPr="00E07617" w:rsidRDefault="00565FA4" w:rsidP="3DADA122">
            <w:pPr>
              <w:rPr>
                <w:rFonts w:asciiTheme="majorHAnsi" w:hAnsiTheme="majorHAnsi" w:cstheme="majorHAnsi"/>
                <w:b/>
                <w:bCs/>
                <w:sz w:val="22"/>
                <w:szCs w:val="22"/>
              </w:rPr>
            </w:pPr>
            <w:r w:rsidRPr="00E07617">
              <w:rPr>
                <w:rFonts w:asciiTheme="majorHAnsi" w:hAnsiTheme="majorHAnsi" w:cstheme="majorHAnsi"/>
                <w:b/>
                <w:bCs/>
                <w:sz w:val="22"/>
                <w:szCs w:val="22"/>
              </w:rPr>
              <w:t>NAPLAN data</w:t>
            </w:r>
          </w:p>
        </w:tc>
        <w:tc>
          <w:tcPr>
            <w:tcW w:w="5670" w:type="dxa"/>
          </w:tcPr>
          <w:p w14:paraId="775EA2C0" w14:textId="08FB248C" w:rsidR="3DADA122" w:rsidRPr="00E07617" w:rsidRDefault="00565FA4" w:rsidP="1E6DC43E">
            <w:pPr>
              <w:rPr>
                <w:rFonts w:asciiTheme="majorHAnsi" w:hAnsiTheme="majorHAnsi" w:cstheme="majorHAnsi"/>
                <w:sz w:val="22"/>
                <w:szCs w:val="22"/>
              </w:rPr>
            </w:pPr>
            <w:r w:rsidRPr="00E07617">
              <w:rPr>
                <w:rFonts w:asciiTheme="majorHAnsi" w:hAnsiTheme="majorHAnsi" w:cstheme="majorHAnsi"/>
                <w:sz w:val="22"/>
                <w:szCs w:val="22"/>
              </w:rPr>
              <w:t>Comparative performance summary</w:t>
            </w:r>
            <w:r w:rsidR="00254F38" w:rsidRPr="00E07617">
              <w:rPr>
                <w:rFonts w:asciiTheme="majorHAnsi" w:hAnsiTheme="majorHAnsi" w:cstheme="majorHAnsi"/>
                <w:sz w:val="22"/>
                <w:szCs w:val="22"/>
              </w:rPr>
              <w:t xml:space="preserve"> provided, Yr 3 Spelling has dipped but has a small cohort with high needs, so results are expected.  UFLI has been </w:t>
            </w:r>
            <w:r w:rsidR="0069097C" w:rsidRPr="00E07617">
              <w:rPr>
                <w:rFonts w:asciiTheme="majorHAnsi" w:hAnsiTheme="majorHAnsi" w:cstheme="majorHAnsi"/>
                <w:sz w:val="22"/>
                <w:szCs w:val="22"/>
              </w:rPr>
              <w:t>introduced,</w:t>
            </w:r>
            <w:r w:rsidR="00254F38" w:rsidRPr="00E07617">
              <w:rPr>
                <w:rFonts w:asciiTheme="majorHAnsi" w:hAnsiTheme="majorHAnsi" w:cstheme="majorHAnsi"/>
                <w:sz w:val="22"/>
                <w:szCs w:val="22"/>
              </w:rPr>
              <w:t xml:space="preserve"> and this is showing strong results for early childhood. </w:t>
            </w:r>
            <w:r w:rsidR="00074A31" w:rsidRPr="00E07617">
              <w:rPr>
                <w:rFonts w:asciiTheme="majorHAnsi" w:hAnsiTheme="majorHAnsi" w:cstheme="majorHAnsi"/>
                <w:sz w:val="22"/>
                <w:szCs w:val="22"/>
              </w:rPr>
              <w:t xml:space="preserve"> Lots of revision along with introducing new concepts.  Both spelling and phonics have highly researched programs.  Guidance is taken from Language Development Centre and Science of Reading. </w:t>
            </w:r>
          </w:p>
        </w:tc>
        <w:tc>
          <w:tcPr>
            <w:tcW w:w="1134" w:type="dxa"/>
          </w:tcPr>
          <w:p w14:paraId="61A3D06F" w14:textId="335662D9" w:rsidR="00D33D1A" w:rsidRPr="00E07617" w:rsidRDefault="00565FA4" w:rsidP="3DADA122">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t>Lynne</w:t>
            </w:r>
            <w:r w:rsidR="00DF391D" w:rsidRPr="00E07617">
              <w:rPr>
                <w:rFonts w:asciiTheme="majorHAnsi" w:eastAsiaTheme="majorEastAsia" w:hAnsiTheme="majorHAnsi" w:cstheme="majorHAnsi"/>
                <w:sz w:val="22"/>
                <w:szCs w:val="22"/>
              </w:rPr>
              <w:t xml:space="preserve">   </w:t>
            </w:r>
          </w:p>
        </w:tc>
        <w:tc>
          <w:tcPr>
            <w:tcW w:w="1701" w:type="dxa"/>
          </w:tcPr>
          <w:p w14:paraId="248B9150" w14:textId="788612E9" w:rsidR="00D33D1A" w:rsidRPr="00E07617" w:rsidRDefault="00D33D1A" w:rsidP="748602F2">
            <w:pPr>
              <w:rPr>
                <w:rFonts w:asciiTheme="majorHAnsi" w:eastAsiaTheme="majorEastAsia" w:hAnsiTheme="majorHAnsi" w:cstheme="majorHAnsi"/>
                <w:sz w:val="22"/>
                <w:szCs w:val="22"/>
              </w:rPr>
            </w:pPr>
          </w:p>
        </w:tc>
      </w:tr>
      <w:tr w:rsidR="2D798113" w14:paraId="34A0D448" w14:textId="77777777" w:rsidTr="00E07617">
        <w:trPr>
          <w:trHeight w:val="300"/>
        </w:trPr>
        <w:tc>
          <w:tcPr>
            <w:tcW w:w="675" w:type="dxa"/>
            <w:shd w:val="clear" w:color="auto" w:fill="C2D69B" w:themeFill="accent3" w:themeFillTint="99"/>
          </w:tcPr>
          <w:p w14:paraId="63E0C392" w14:textId="1727A1F0" w:rsidR="7D167744" w:rsidRDefault="003570AE" w:rsidP="2D798113">
            <w:pPr>
              <w:rPr>
                <w:rFonts w:ascii="Arial" w:hAnsi="Arial"/>
                <w:sz w:val="20"/>
                <w:szCs w:val="20"/>
              </w:rPr>
            </w:pPr>
            <w:r>
              <w:rPr>
                <w:rFonts w:ascii="Arial" w:hAnsi="Arial"/>
                <w:sz w:val="20"/>
                <w:szCs w:val="20"/>
              </w:rPr>
              <w:t>4</w:t>
            </w:r>
            <w:r w:rsidR="7D167744" w:rsidRPr="2D798113">
              <w:rPr>
                <w:rFonts w:ascii="Arial" w:hAnsi="Arial"/>
                <w:sz w:val="20"/>
                <w:szCs w:val="20"/>
              </w:rPr>
              <w:t>.3</w:t>
            </w:r>
          </w:p>
        </w:tc>
        <w:tc>
          <w:tcPr>
            <w:tcW w:w="1447" w:type="dxa"/>
          </w:tcPr>
          <w:p w14:paraId="201477E1" w14:textId="3F805838" w:rsidR="7D167744" w:rsidRPr="00E07617" w:rsidRDefault="7D167744" w:rsidP="2D798113">
            <w:pPr>
              <w:rPr>
                <w:rFonts w:asciiTheme="majorHAnsi" w:hAnsiTheme="majorHAnsi" w:cstheme="majorHAnsi"/>
                <w:b/>
                <w:bCs/>
                <w:sz w:val="22"/>
                <w:szCs w:val="22"/>
              </w:rPr>
            </w:pPr>
          </w:p>
        </w:tc>
        <w:tc>
          <w:tcPr>
            <w:tcW w:w="5670" w:type="dxa"/>
          </w:tcPr>
          <w:p w14:paraId="2A6EC6FE" w14:textId="3EBD889B" w:rsidR="7D167744" w:rsidRPr="00E07617" w:rsidRDefault="7D167744" w:rsidP="1E6DC43E">
            <w:pPr>
              <w:spacing w:line="259" w:lineRule="auto"/>
              <w:rPr>
                <w:rFonts w:asciiTheme="majorHAnsi" w:hAnsiTheme="majorHAnsi" w:cstheme="majorHAnsi"/>
                <w:sz w:val="22"/>
                <w:szCs w:val="22"/>
              </w:rPr>
            </w:pPr>
          </w:p>
        </w:tc>
        <w:tc>
          <w:tcPr>
            <w:tcW w:w="1134" w:type="dxa"/>
          </w:tcPr>
          <w:p w14:paraId="480231C8" w14:textId="7F1253BF" w:rsidR="7D167744" w:rsidRPr="00E07617" w:rsidRDefault="7D167744" w:rsidP="2D798113">
            <w:pPr>
              <w:rPr>
                <w:rFonts w:asciiTheme="majorHAnsi" w:eastAsiaTheme="majorEastAsia" w:hAnsiTheme="majorHAnsi" w:cstheme="majorHAnsi"/>
                <w:sz w:val="22"/>
                <w:szCs w:val="22"/>
              </w:rPr>
            </w:pPr>
          </w:p>
        </w:tc>
        <w:tc>
          <w:tcPr>
            <w:tcW w:w="1701" w:type="dxa"/>
          </w:tcPr>
          <w:p w14:paraId="48661E50" w14:textId="20FCDD34" w:rsidR="2D798113" w:rsidRPr="00E07617" w:rsidRDefault="2D798113" w:rsidP="2D798113">
            <w:pPr>
              <w:rPr>
                <w:rFonts w:asciiTheme="majorHAnsi" w:eastAsiaTheme="majorEastAsia" w:hAnsiTheme="majorHAnsi" w:cstheme="majorHAnsi"/>
                <w:sz w:val="22"/>
                <w:szCs w:val="22"/>
              </w:rPr>
            </w:pPr>
          </w:p>
        </w:tc>
      </w:tr>
      <w:tr w:rsidR="2F6B567E" w14:paraId="1C91115C" w14:textId="77777777" w:rsidTr="00E07617">
        <w:trPr>
          <w:trHeight w:val="300"/>
        </w:trPr>
        <w:tc>
          <w:tcPr>
            <w:tcW w:w="675" w:type="dxa"/>
            <w:shd w:val="clear" w:color="auto" w:fill="C2D69B" w:themeFill="accent3" w:themeFillTint="99"/>
          </w:tcPr>
          <w:p w14:paraId="692B5C12" w14:textId="45A2A411" w:rsidR="39ADB68C" w:rsidRDefault="003570AE" w:rsidP="2F6B567E">
            <w:pPr>
              <w:rPr>
                <w:rFonts w:ascii="Arial" w:hAnsi="Arial"/>
                <w:sz w:val="20"/>
                <w:szCs w:val="20"/>
              </w:rPr>
            </w:pPr>
            <w:r>
              <w:rPr>
                <w:rFonts w:ascii="Arial" w:hAnsi="Arial"/>
                <w:sz w:val="20"/>
                <w:szCs w:val="20"/>
              </w:rPr>
              <w:t>4</w:t>
            </w:r>
            <w:r w:rsidR="39ADB68C" w:rsidRPr="2F6B567E">
              <w:rPr>
                <w:rFonts w:ascii="Arial" w:hAnsi="Arial"/>
                <w:sz w:val="20"/>
                <w:szCs w:val="20"/>
              </w:rPr>
              <w:t>.4</w:t>
            </w:r>
          </w:p>
        </w:tc>
        <w:tc>
          <w:tcPr>
            <w:tcW w:w="1447" w:type="dxa"/>
          </w:tcPr>
          <w:p w14:paraId="599E5324" w14:textId="676C4310" w:rsidR="499552EC" w:rsidRPr="00E07617" w:rsidRDefault="499552EC" w:rsidP="2F6B567E">
            <w:pPr>
              <w:rPr>
                <w:rFonts w:asciiTheme="majorHAnsi" w:hAnsiTheme="majorHAnsi" w:cstheme="majorHAnsi"/>
                <w:b/>
                <w:bCs/>
                <w:sz w:val="22"/>
                <w:szCs w:val="22"/>
              </w:rPr>
            </w:pPr>
          </w:p>
        </w:tc>
        <w:tc>
          <w:tcPr>
            <w:tcW w:w="5670" w:type="dxa"/>
          </w:tcPr>
          <w:p w14:paraId="2A4D894D" w14:textId="1B31A79E" w:rsidR="2F6B567E" w:rsidRPr="00E07617" w:rsidRDefault="2F6B567E" w:rsidP="2F6B567E">
            <w:pPr>
              <w:tabs>
                <w:tab w:val="center" w:pos="2942"/>
              </w:tabs>
              <w:rPr>
                <w:rFonts w:asciiTheme="majorHAnsi" w:hAnsiTheme="majorHAnsi" w:cstheme="majorHAnsi"/>
                <w:sz w:val="22"/>
                <w:szCs w:val="22"/>
              </w:rPr>
            </w:pPr>
          </w:p>
        </w:tc>
        <w:tc>
          <w:tcPr>
            <w:tcW w:w="1134" w:type="dxa"/>
          </w:tcPr>
          <w:p w14:paraId="770E5842" w14:textId="0595B179" w:rsidR="2F6B567E" w:rsidRPr="00E07617" w:rsidRDefault="2F6B567E" w:rsidP="2F6B567E">
            <w:pPr>
              <w:rPr>
                <w:rFonts w:asciiTheme="majorHAnsi" w:eastAsiaTheme="majorEastAsia" w:hAnsiTheme="majorHAnsi" w:cstheme="majorHAnsi"/>
                <w:sz w:val="22"/>
                <w:szCs w:val="22"/>
              </w:rPr>
            </w:pPr>
          </w:p>
        </w:tc>
        <w:tc>
          <w:tcPr>
            <w:tcW w:w="1701" w:type="dxa"/>
          </w:tcPr>
          <w:p w14:paraId="0814B3A0" w14:textId="715A3E77" w:rsidR="2F6B567E" w:rsidRPr="00E07617" w:rsidRDefault="2F6B567E" w:rsidP="2F6B567E">
            <w:pPr>
              <w:rPr>
                <w:rFonts w:asciiTheme="majorHAnsi" w:eastAsiaTheme="majorEastAsia" w:hAnsiTheme="majorHAnsi" w:cstheme="majorHAnsi"/>
                <w:sz w:val="22"/>
                <w:szCs w:val="22"/>
              </w:rPr>
            </w:pPr>
          </w:p>
        </w:tc>
      </w:tr>
      <w:tr w:rsidR="00D33D1A" w:rsidRPr="00B1061B" w14:paraId="19DC99FD" w14:textId="77777777" w:rsidTr="00E07617">
        <w:trPr>
          <w:trHeight w:val="300"/>
        </w:trPr>
        <w:tc>
          <w:tcPr>
            <w:tcW w:w="675" w:type="dxa"/>
            <w:shd w:val="clear" w:color="auto" w:fill="C2D69B" w:themeFill="accent3" w:themeFillTint="99"/>
          </w:tcPr>
          <w:p w14:paraId="0B23FEEC" w14:textId="53094EB6" w:rsidR="00D33D1A" w:rsidRDefault="003570AE" w:rsidP="00D33D1A">
            <w:pPr>
              <w:rPr>
                <w:rFonts w:ascii="Arial" w:hAnsi="Arial"/>
                <w:sz w:val="20"/>
                <w:szCs w:val="20"/>
              </w:rPr>
            </w:pPr>
            <w:r>
              <w:rPr>
                <w:rFonts w:ascii="Arial" w:hAnsi="Arial"/>
                <w:sz w:val="20"/>
                <w:szCs w:val="20"/>
              </w:rPr>
              <w:t>4</w:t>
            </w:r>
            <w:r w:rsidR="00D33D1A" w:rsidRPr="2F6B567E">
              <w:rPr>
                <w:rFonts w:ascii="Arial" w:hAnsi="Arial"/>
                <w:sz w:val="20"/>
                <w:szCs w:val="20"/>
              </w:rPr>
              <w:t>.</w:t>
            </w:r>
            <w:r w:rsidR="4383D1BD" w:rsidRPr="2F6B567E">
              <w:rPr>
                <w:rFonts w:ascii="Arial" w:hAnsi="Arial"/>
                <w:sz w:val="20"/>
                <w:szCs w:val="20"/>
              </w:rPr>
              <w:t>5</w:t>
            </w:r>
          </w:p>
        </w:tc>
        <w:tc>
          <w:tcPr>
            <w:tcW w:w="1447" w:type="dxa"/>
          </w:tcPr>
          <w:p w14:paraId="3171C9B9" w14:textId="71AC00AD" w:rsidR="748602F2" w:rsidRPr="00E07617" w:rsidRDefault="748602F2" w:rsidP="748602F2">
            <w:pPr>
              <w:rPr>
                <w:rFonts w:asciiTheme="majorHAnsi" w:hAnsiTheme="majorHAnsi" w:cstheme="majorHAnsi"/>
                <w:b/>
                <w:bCs/>
                <w:sz w:val="22"/>
                <w:szCs w:val="22"/>
              </w:rPr>
            </w:pPr>
            <w:r w:rsidRPr="00E07617">
              <w:rPr>
                <w:rFonts w:asciiTheme="majorHAnsi" w:hAnsiTheme="majorHAnsi" w:cstheme="majorHAnsi"/>
                <w:b/>
                <w:bCs/>
                <w:sz w:val="22"/>
                <w:szCs w:val="22"/>
              </w:rPr>
              <w:t>Next Meeting</w:t>
            </w:r>
          </w:p>
        </w:tc>
        <w:tc>
          <w:tcPr>
            <w:tcW w:w="5670" w:type="dxa"/>
          </w:tcPr>
          <w:p w14:paraId="06A181BF" w14:textId="25B5D512" w:rsidR="25758613" w:rsidRPr="00F64FA6" w:rsidRDefault="00621723" w:rsidP="1E6DC43E">
            <w:pPr>
              <w:rPr>
                <w:rFonts w:asciiTheme="majorHAnsi" w:hAnsiTheme="majorHAnsi" w:cstheme="majorHAnsi"/>
                <w:b/>
                <w:bCs/>
                <w:sz w:val="22"/>
                <w:szCs w:val="22"/>
              </w:rPr>
            </w:pPr>
            <w:r w:rsidRPr="00F64FA6">
              <w:rPr>
                <w:rFonts w:asciiTheme="majorHAnsi" w:hAnsiTheme="majorHAnsi" w:cstheme="majorHAnsi"/>
                <w:b/>
                <w:bCs/>
                <w:sz w:val="22"/>
                <w:szCs w:val="22"/>
              </w:rPr>
              <w:t xml:space="preserve">Term 1, Week </w:t>
            </w:r>
            <w:r w:rsidR="00944769" w:rsidRPr="00F64FA6">
              <w:rPr>
                <w:rFonts w:asciiTheme="majorHAnsi" w:hAnsiTheme="majorHAnsi" w:cstheme="majorHAnsi"/>
                <w:b/>
                <w:bCs/>
                <w:sz w:val="22"/>
                <w:szCs w:val="22"/>
              </w:rPr>
              <w:t>7</w:t>
            </w:r>
            <w:r w:rsidRPr="00F64FA6">
              <w:rPr>
                <w:rFonts w:asciiTheme="majorHAnsi" w:hAnsiTheme="majorHAnsi" w:cstheme="majorHAnsi"/>
                <w:b/>
                <w:bCs/>
                <w:sz w:val="22"/>
                <w:szCs w:val="22"/>
              </w:rPr>
              <w:t>, Monday</w:t>
            </w:r>
            <w:r w:rsidR="001E68E1" w:rsidRPr="00F64FA6">
              <w:rPr>
                <w:rFonts w:asciiTheme="majorHAnsi" w:hAnsiTheme="majorHAnsi" w:cstheme="majorHAnsi"/>
                <w:b/>
                <w:bCs/>
                <w:sz w:val="22"/>
                <w:szCs w:val="22"/>
              </w:rPr>
              <w:t xml:space="preserve"> </w:t>
            </w:r>
            <w:r w:rsidR="00944769" w:rsidRPr="00F64FA6">
              <w:rPr>
                <w:rFonts w:asciiTheme="majorHAnsi" w:hAnsiTheme="majorHAnsi" w:cstheme="majorHAnsi"/>
                <w:b/>
                <w:bCs/>
                <w:sz w:val="22"/>
                <w:szCs w:val="22"/>
              </w:rPr>
              <w:t>16</w:t>
            </w:r>
            <w:r w:rsidR="001E68E1" w:rsidRPr="00F64FA6">
              <w:rPr>
                <w:rFonts w:asciiTheme="majorHAnsi" w:hAnsiTheme="majorHAnsi" w:cstheme="majorHAnsi"/>
                <w:b/>
                <w:bCs/>
                <w:sz w:val="22"/>
                <w:szCs w:val="22"/>
              </w:rPr>
              <w:t xml:space="preserve"> March 2026</w:t>
            </w:r>
            <w:r w:rsidRPr="00F64FA6">
              <w:rPr>
                <w:rFonts w:asciiTheme="majorHAnsi" w:hAnsiTheme="majorHAnsi" w:cstheme="majorHAnsi"/>
                <w:b/>
                <w:bCs/>
                <w:sz w:val="22"/>
                <w:szCs w:val="22"/>
              </w:rPr>
              <w:t xml:space="preserve">, 5:30 pm, online </w:t>
            </w:r>
          </w:p>
        </w:tc>
        <w:tc>
          <w:tcPr>
            <w:tcW w:w="1134" w:type="dxa"/>
          </w:tcPr>
          <w:p w14:paraId="68990FB1" w14:textId="7CA1DB68" w:rsidR="748602F2" w:rsidRPr="00E07617" w:rsidRDefault="005B017A" w:rsidP="748602F2">
            <w:pPr>
              <w:rPr>
                <w:rFonts w:asciiTheme="majorHAnsi" w:eastAsiaTheme="majorEastAsia" w:hAnsiTheme="majorHAnsi" w:cstheme="majorHAnsi"/>
                <w:sz w:val="22"/>
                <w:szCs w:val="22"/>
              </w:rPr>
            </w:pPr>
            <w:r w:rsidRPr="00E07617">
              <w:rPr>
                <w:rFonts w:asciiTheme="majorHAnsi" w:eastAsiaTheme="majorEastAsia" w:hAnsiTheme="majorHAnsi" w:cstheme="majorHAnsi"/>
                <w:sz w:val="22"/>
                <w:szCs w:val="22"/>
              </w:rPr>
              <w:t>Helen</w:t>
            </w:r>
          </w:p>
        </w:tc>
        <w:tc>
          <w:tcPr>
            <w:tcW w:w="1701" w:type="dxa"/>
          </w:tcPr>
          <w:p w14:paraId="52DEDC99" w14:textId="44C8F174" w:rsidR="748602F2" w:rsidRPr="00E07617" w:rsidRDefault="748602F2" w:rsidP="748602F2">
            <w:pPr>
              <w:rPr>
                <w:rFonts w:asciiTheme="majorHAnsi" w:eastAsiaTheme="majorEastAsia" w:hAnsiTheme="majorHAnsi" w:cstheme="majorHAnsi"/>
                <w:color w:val="FF0000"/>
                <w:sz w:val="22"/>
                <w:szCs w:val="22"/>
              </w:rPr>
            </w:pPr>
          </w:p>
        </w:tc>
      </w:tr>
      <w:tr w:rsidR="00D33D1A" w:rsidRPr="00B1061B" w14:paraId="0724373E" w14:textId="77777777" w:rsidTr="00E07617">
        <w:trPr>
          <w:trHeight w:val="300"/>
        </w:trPr>
        <w:tc>
          <w:tcPr>
            <w:tcW w:w="675" w:type="dxa"/>
            <w:shd w:val="clear" w:color="auto" w:fill="C2D69B" w:themeFill="accent3" w:themeFillTint="99"/>
          </w:tcPr>
          <w:p w14:paraId="630C025E" w14:textId="33B2A21A" w:rsidR="00D33D1A" w:rsidRDefault="003570AE" w:rsidP="00D33D1A">
            <w:pPr>
              <w:rPr>
                <w:rFonts w:ascii="Arial" w:hAnsi="Arial"/>
                <w:sz w:val="20"/>
                <w:szCs w:val="20"/>
              </w:rPr>
            </w:pPr>
            <w:r>
              <w:rPr>
                <w:rFonts w:ascii="Arial" w:hAnsi="Arial"/>
                <w:sz w:val="20"/>
                <w:szCs w:val="20"/>
              </w:rPr>
              <w:t>4</w:t>
            </w:r>
            <w:r w:rsidR="00D33D1A" w:rsidRPr="2F6B567E">
              <w:rPr>
                <w:rFonts w:ascii="Arial" w:hAnsi="Arial"/>
                <w:sz w:val="20"/>
                <w:szCs w:val="20"/>
              </w:rPr>
              <w:t>.</w:t>
            </w:r>
            <w:r w:rsidR="6B966F9E" w:rsidRPr="2F6B567E">
              <w:rPr>
                <w:rFonts w:ascii="Arial" w:hAnsi="Arial"/>
                <w:sz w:val="20"/>
                <w:szCs w:val="20"/>
              </w:rPr>
              <w:t>6</w:t>
            </w:r>
          </w:p>
        </w:tc>
        <w:tc>
          <w:tcPr>
            <w:tcW w:w="1447" w:type="dxa"/>
          </w:tcPr>
          <w:p w14:paraId="27D19803" w14:textId="5BD5FA77" w:rsidR="748602F2" w:rsidRPr="00E07617" w:rsidRDefault="748602F2" w:rsidP="748602F2">
            <w:pPr>
              <w:rPr>
                <w:rFonts w:asciiTheme="majorHAnsi" w:hAnsiTheme="majorHAnsi" w:cstheme="majorHAnsi"/>
                <w:b/>
                <w:bCs/>
                <w:sz w:val="22"/>
                <w:szCs w:val="22"/>
              </w:rPr>
            </w:pPr>
            <w:r w:rsidRPr="00E07617">
              <w:rPr>
                <w:rFonts w:asciiTheme="majorHAnsi" w:hAnsiTheme="majorHAnsi" w:cstheme="majorHAnsi"/>
                <w:b/>
                <w:bCs/>
                <w:sz w:val="22"/>
                <w:szCs w:val="22"/>
              </w:rPr>
              <w:t>Meeting closed:</w:t>
            </w:r>
          </w:p>
        </w:tc>
        <w:tc>
          <w:tcPr>
            <w:tcW w:w="5670" w:type="dxa"/>
          </w:tcPr>
          <w:p w14:paraId="0CD93A7C" w14:textId="56007A76" w:rsidR="748602F2" w:rsidRPr="00F64FA6" w:rsidRDefault="00B35941" w:rsidP="748602F2">
            <w:pPr>
              <w:rPr>
                <w:rFonts w:asciiTheme="majorHAnsi" w:hAnsiTheme="majorHAnsi" w:cstheme="majorHAnsi"/>
                <w:sz w:val="22"/>
                <w:szCs w:val="22"/>
              </w:rPr>
            </w:pPr>
            <w:r w:rsidRPr="00F64FA6">
              <w:rPr>
                <w:rFonts w:asciiTheme="majorHAnsi" w:hAnsiTheme="majorHAnsi" w:cstheme="majorHAnsi"/>
                <w:sz w:val="22"/>
                <w:szCs w:val="22"/>
              </w:rPr>
              <w:t>6:4</w:t>
            </w:r>
            <w:r w:rsidR="00B66992" w:rsidRPr="00F64FA6">
              <w:rPr>
                <w:rFonts w:asciiTheme="majorHAnsi" w:hAnsiTheme="majorHAnsi" w:cstheme="majorHAnsi"/>
                <w:sz w:val="22"/>
                <w:szCs w:val="22"/>
              </w:rPr>
              <w:t>0</w:t>
            </w:r>
            <w:r w:rsidRPr="00F64FA6">
              <w:rPr>
                <w:rFonts w:asciiTheme="majorHAnsi" w:hAnsiTheme="majorHAnsi" w:cstheme="majorHAnsi"/>
                <w:sz w:val="22"/>
                <w:szCs w:val="22"/>
              </w:rPr>
              <w:t xml:space="preserve"> pm</w:t>
            </w:r>
          </w:p>
        </w:tc>
        <w:tc>
          <w:tcPr>
            <w:tcW w:w="1134" w:type="dxa"/>
          </w:tcPr>
          <w:p w14:paraId="1A528E55" w14:textId="77777777" w:rsidR="748602F2" w:rsidRPr="00E07617" w:rsidRDefault="748602F2" w:rsidP="748602F2">
            <w:pPr>
              <w:rPr>
                <w:rFonts w:asciiTheme="majorHAnsi" w:hAnsiTheme="majorHAnsi" w:cstheme="majorHAnsi"/>
                <w:sz w:val="22"/>
                <w:szCs w:val="22"/>
              </w:rPr>
            </w:pPr>
          </w:p>
        </w:tc>
        <w:tc>
          <w:tcPr>
            <w:tcW w:w="1701" w:type="dxa"/>
          </w:tcPr>
          <w:p w14:paraId="11DDCF87" w14:textId="77777777" w:rsidR="748602F2" w:rsidRPr="00E07617" w:rsidRDefault="748602F2" w:rsidP="748602F2">
            <w:pPr>
              <w:rPr>
                <w:rFonts w:asciiTheme="majorHAnsi" w:hAnsiTheme="majorHAnsi" w:cstheme="majorHAnsi"/>
                <w:color w:val="FF0000"/>
                <w:sz w:val="22"/>
                <w:szCs w:val="22"/>
              </w:rPr>
            </w:pPr>
          </w:p>
        </w:tc>
      </w:tr>
    </w:tbl>
    <w:p w14:paraId="78FFF622" w14:textId="11E997FA" w:rsidR="00ED06EA" w:rsidRPr="00B1061B" w:rsidRDefault="00ED06EA" w:rsidP="748602F2"/>
    <w:sectPr w:rsidR="00ED06EA" w:rsidRPr="00B1061B" w:rsidSect="009A688B">
      <w:headerReference w:type="even" r:id="rId12"/>
      <w:headerReference w:type="default" r:id="rId13"/>
      <w:head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DB53" w14:textId="77777777" w:rsidR="00237D79" w:rsidRDefault="00237D79" w:rsidP="007906EA">
      <w:r>
        <w:separator/>
      </w:r>
    </w:p>
  </w:endnote>
  <w:endnote w:type="continuationSeparator" w:id="0">
    <w:p w14:paraId="13629612" w14:textId="77777777" w:rsidR="00237D79" w:rsidRDefault="00237D79" w:rsidP="007906EA">
      <w:r>
        <w:continuationSeparator/>
      </w:r>
    </w:p>
  </w:endnote>
  <w:endnote w:type="continuationNotice" w:id="1">
    <w:p w14:paraId="22964EA5" w14:textId="77777777" w:rsidR="00237D79" w:rsidRDefault="00237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5F4A" w14:textId="77777777" w:rsidR="00237D79" w:rsidRDefault="00237D79" w:rsidP="007906EA">
      <w:r>
        <w:separator/>
      </w:r>
    </w:p>
  </w:footnote>
  <w:footnote w:type="continuationSeparator" w:id="0">
    <w:p w14:paraId="1C5230C6" w14:textId="77777777" w:rsidR="00237D79" w:rsidRDefault="00237D79" w:rsidP="007906EA">
      <w:r>
        <w:continuationSeparator/>
      </w:r>
    </w:p>
  </w:footnote>
  <w:footnote w:type="continuationNotice" w:id="1">
    <w:p w14:paraId="00613A20" w14:textId="77777777" w:rsidR="00237D79" w:rsidRDefault="00237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38C7" w14:textId="06E306F4" w:rsidR="00D005B9" w:rsidRDefault="00D005B9">
    <w:pPr>
      <w:pStyle w:val="Header"/>
    </w:pPr>
    <w:r>
      <w:rPr>
        <w:noProof/>
      </w:rPr>
      <mc:AlternateContent>
        <mc:Choice Requires="wps">
          <w:drawing>
            <wp:anchor distT="0" distB="0" distL="0" distR="0" simplePos="0" relativeHeight="251659264" behindDoc="0" locked="0" layoutInCell="1" allowOverlap="1" wp14:anchorId="4E8E745D" wp14:editId="10BCFEDA">
              <wp:simplePos x="635" y="635"/>
              <wp:positionH relativeFrom="page">
                <wp:align>center</wp:align>
              </wp:positionH>
              <wp:positionV relativeFrom="page">
                <wp:align>top</wp:align>
              </wp:positionV>
              <wp:extent cx="551815" cy="376555"/>
              <wp:effectExtent l="0" t="0" r="635" b="4445"/>
              <wp:wrapNone/>
              <wp:docPr id="16652707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C84C46" w14:textId="7C22C842" w:rsidR="00D005B9" w:rsidRPr="00D005B9" w:rsidRDefault="00D005B9" w:rsidP="00D005B9">
                          <w:pPr>
                            <w:rPr>
                              <w:rFonts w:ascii="Calibri" w:eastAsia="Calibri" w:hAnsi="Calibri" w:cs="Calibri"/>
                              <w:noProof/>
                              <w:color w:val="000000"/>
                            </w:rPr>
                          </w:pPr>
                          <w:r w:rsidRPr="00D005B9">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E745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1C84C46" w14:textId="7C22C842" w:rsidR="00D005B9" w:rsidRPr="00D005B9" w:rsidRDefault="00D005B9" w:rsidP="00D005B9">
                    <w:pPr>
                      <w:rPr>
                        <w:rFonts w:ascii="Calibri" w:eastAsia="Calibri" w:hAnsi="Calibri" w:cs="Calibri"/>
                        <w:noProof/>
                        <w:color w:val="000000"/>
                      </w:rPr>
                    </w:pPr>
                    <w:r w:rsidRPr="00D005B9">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71AE" w14:textId="633D3AA4" w:rsidR="00D005B9" w:rsidRDefault="00D005B9">
    <w:pPr>
      <w:pStyle w:val="Header"/>
    </w:pPr>
    <w:r>
      <w:rPr>
        <w:noProof/>
      </w:rPr>
      <mc:AlternateContent>
        <mc:Choice Requires="wps">
          <w:drawing>
            <wp:anchor distT="0" distB="0" distL="0" distR="0" simplePos="0" relativeHeight="251660288" behindDoc="0" locked="0" layoutInCell="1" allowOverlap="1" wp14:anchorId="3EFF802B" wp14:editId="30FA45B6">
              <wp:simplePos x="457200" y="447675"/>
              <wp:positionH relativeFrom="page">
                <wp:align>center</wp:align>
              </wp:positionH>
              <wp:positionV relativeFrom="page">
                <wp:align>top</wp:align>
              </wp:positionV>
              <wp:extent cx="551815" cy="376555"/>
              <wp:effectExtent l="0" t="0" r="635" b="4445"/>
              <wp:wrapNone/>
              <wp:docPr id="2576329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E272CB" w14:textId="485AAB9D" w:rsidR="00D005B9" w:rsidRPr="00D005B9" w:rsidRDefault="00D005B9" w:rsidP="00D005B9">
                          <w:pPr>
                            <w:rPr>
                              <w:rFonts w:ascii="Calibri" w:eastAsia="Calibri" w:hAnsi="Calibri" w:cs="Calibri"/>
                              <w:noProof/>
                              <w:color w:val="000000"/>
                            </w:rPr>
                          </w:pPr>
                          <w:r w:rsidRPr="00D005B9">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F802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6E272CB" w14:textId="485AAB9D" w:rsidR="00D005B9" w:rsidRPr="00D005B9" w:rsidRDefault="00D005B9" w:rsidP="00D005B9">
                    <w:pPr>
                      <w:rPr>
                        <w:rFonts w:ascii="Calibri" w:eastAsia="Calibri" w:hAnsi="Calibri" w:cs="Calibri"/>
                        <w:noProof/>
                        <w:color w:val="000000"/>
                      </w:rPr>
                    </w:pPr>
                    <w:r w:rsidRPr="00D005B9">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D3D" w14:textId="020C7C5F" w:rsidR="00D005B9" w:rsidRDefault="00D005B9">
    <w:pPr>
      <w:pStyle w:val="Header"/>
    </w:pPr>
    <w:r>
      <w:rPr>
        <w:noProof/>
      </w:rPr>
      <mc:AlternateContent>
        <mc:Choice Requires="wps">
          <w:drawing>
            <wp:anchor distT="0" distB="0" distL="0" distR="0" simplePos="0" relativeHeight="251658240" behindDoc="0" locked="0" layoutInCell="1" allowOverlap="1" wp14:anchorId="340C06C7" wp14:editId="5340716C">
              <wp:simplePos x="635" y="635"/>
              <wp:positionH relativeFrom="page">
                <wp:align>center</wp:align>
              </wp:positionH>
              <wp:positionV relativeFrom="page">
                <wp:align>top</wp:align>
              </wp:positionV>
              <wp:extent cx="551815" cy="376555"/>
              <wp:effectExtent l="0" t="0" r="635" b="4445"/>
              <wp:wrapNone/>
              <wp:docPr id="9806493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2D650A" w14:textId="1F89F4D2" w:rsidR="00D005B9" w:rsidRPr="00D005B9" w:rsidRDefault="00D005B9" w:rsidP="00D005B9">
                          <w:pPr>
                            <w:rPr>
                              <w:rFonts w:ascii="Calibri" w:eastAsia="Calibri" w:hAnsi="Calibri" w:cs="Calibri"/>
                              <w:noProof/>
                              <w:color w:val="000000"/>
                            </w:rPr>
                          </w:pPr>
                          <w:r w:rsidRPr="00D005B9">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0C06C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32D650A" w14:textId="1F89F4D2" w:rsidR="00D005B9" w:rsidRPr="00D005B9" w:rsidRDefault="00D005B9" w:rsidP="00D005B9">
                    <w:pPr>
                      <w:rPr>
                        <w:rFonts w:ascii="Calibri" w:eastAsia="Calibri" w:hAnsi="Calibri" w:cs="Calibri"/>
                        <w:noProof/>
                        <w:color w:val="000000"/>
                      </w:rPr>
                    </w:pPr>
                    <w:r w:rsidRPr="00D005B9">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D41"/>
    <w:multiLevelType w:val="hybridMultilevel"/>
    <w:tmpl w:val="5DF26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5E247E"/>
    <w:multiLevelType w:val="hybridMultilevel"/>
    <w:tmpl w:val="E67A95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952585"/>
    <w:multiLevelType w:val="hybridMultilevel"/>
    <w:tmpl w:val="F6BE8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D44D7F"/>
    <w:multiLevelType w:val="hybridMultilevel"/>
    <w:tmpl w:val="3BEC191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D10BD7"/>
    <w:multiLevelType w:val="hybridMultilevel"/>
    <w:tmpl w:val="309C43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0CCB0E"/>
    <w:multiLevelType w:val="hybridMultilevel"/>
    <w:tmpl w:val="8D66F504"/>
    <w:lvl w:ilvl="0" w:tplc="2DB49CBC">
      <w:start w:val="1"/>
      <w:numFmt w:val="bullet"/>
      <w:lvlText w:val=""/>
      <w:lvlJc w:val="left"/>
      <w:pPr>
        <w:ind w:left="360" w:hanging="360"/>
      </w:pPr>
      <w:rPr>
        <w:rFonts w:ascii="Symbol" w:hAnsi="Symbol" w:hint="default"/>
      </w:rPr>
    </w:lvl>
    <w:lvl w:ilvl="1" w:tplc="5A5E3F74">
      <w:start w:val="1"/>
      <w:numFmt w:val="bullet"/>
      <w:lvlText w:val="o"/>
      <w:lvlJc w:val="left"/>
      <w:pPr>
        <w:ind w:left="1080" w:hanging="360"/>
      </w:pPr>
      <w:rPr>
        <w:rFonts w:ascii="Courier New" w:hAnsi="Courier New" w:hint="default"/>
      </w:rPr>
    </w:lvl>
    <w:lvl w:ilvl="2" w:tplc="D6BA2BBC">
      <w:start w:val="1"/>
      <w:numFmt w:val="bullet"/>
      <w:lvlText w:val=""/>
      <w:lvlJc w:val="left"/>
      <w:pPr>
        <w:ind w:left="1800" w:hanging="360"/>
      </w:pPr>
      <w:rPr>
        <w:rFonts w:ascii="Wingdings" w:hAnsi="Wingdings" w:hint="default"/>
      </w:rPr>
    </w:lvl>
    <w:lvl w:ilvl="3" w:tplc="2F8EC2FA">
      <w:start w:val="1"/>
      <w:numFmt w:val="bullet"/>
      <w:lvlText w:val=""/>
      <w:lvlJc w:val="left"/>
      <w:pPr>
        <w:ind w:left="2520" w:hanging="360"/>
      </w:pPr>
      <w:rPr>
        <w:rFonts w:ascii="Symbol" w:hAnsi="Symbol" w:hint="default"/>
      </w:rPr>
    </w:lvl>
    <w:lvl w:ilvl="4" w:tplc="8ABE0B76">
      <w:start w:val="1"/>
      <w:numFmt w:val="bullet"/>
      <w:lvlText w:val="o"/>
      <w:lvlJc w:val="left"/>
      <w:pPr>
        <w:ind w:left="3240" w:hanging="360"/>
      </w:pPr>
      <w:rPr>
        <w:rFonts w:ascii="Courier New" w:hAnsi="Courier New" w:hint="default"/>
      </w:rPr>
    </w:lvl>
    <w:lvl w:ilvl="5" w:tplc="3154AC12">
      <w:start w:val="1"/>
      <w:numFmt w:val="bullet"/>
      <w:lvlText w:val=""/>
      <w:lvlJc w:val="left"/>
      <w:pPr>
        <w:ind w:left="3960" w:hanging="360"/>
      </w:pPr>
      <w:rPr>
        <w:rFonts w:ascii="Wingdings" w:hAnsi="Wingdings" w:hint="default"/>
      </w:rPr>
    </w:lvl>
    <w:lvl w:ilvl="6" w:tplc="A912B8D8">
      <w:start w:val="1"/>
      <w:numFmt w:val="bullet"/>
      <w:lvlText w:val=""/>
      <w:lvlJc w:val="left"/>
      <w:pPr>
        <w:ind w:left="4680" w:hanging="360"/>
      </w:pPr>
      <w:rPr>
        <w:rFonts w:ascii="Symbol" w:hAnsi="Symbol" w:hint="default"/>
      </w:rPr>
    </w:lvl>
    <w:lvl w:ilvl="7" w:tplc="DC702D0A">
      <w:start w:val="1"/>
      <w:numFmt w:val="bullet"/>
      <w:lvlText w:val="o"/>
      <w:lvlJc w:val="left"/>
      <w:pPr>
        <w:ind w:left="5400" w:hanging="360"/>
      </w:pPr>
      <w:rPr>
        <w:rFonts w:ascii="Courier New" w:hAnsi="Courier New" w:hint="default"/>
      </w:rPr>
    </w:lvl>
    <w:lvl w:ilvl="8" w:tplc="3C6C6C6E">
      <w:start w:val="1"/>
      <w:numFmt w:val="bullet"/>
      <w:lvlText w:val=""/>
      <w:lvlJc w:val="left"/>
      <w:pPr>
        <w:ind w:left="6120" w:hanging="360"/>
      </w:pPr>
      <w:rPr>
        <w:rFonts w:ascii="Wingdings" w:hAnsi="Wingdings" w:hint="default"/>
      </w:rPr>
    </w:lvl>
  </w:abstractNum>
  <w:abstractNum w:abstractNumId="6" w15:restartNumberingAfterBreak="0">
    <w:nsid w:val="30295205"/>
    <w:multiLevelType w:val="hybridMultilevel"/>
    <w:tmpl w:val="7688C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9A7C90"/>
    <w:multiLevelType w:val="hybridMultilevel"/>
    <w:tmpl w:val="CD664E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DF91535"/>
    <w:multiLevelType w:val="hybridMultilevel"/>
    <w:tmpl w:val="7D68914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6C48E3"/>
    <w:multiLevelType w:val="hybridMultilevel"/>
    <w:tmpl w:val="E1F63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8972CD"/>
    <w:multiLevelType w:val="hybridMultilevel"/>
    <w:tmpl w:val="F56A7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F20DD8"/>
    <w:multiLevelType w:val="hybridMultilevel"/>
    <w:tmpl w:val="A72E0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201028"/>
    <w:multiLevelType w:val="hybridMultilevel"/>
    <w:tmpl w:val="24F08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1176FBC"/>
    <w:multiLevelType w:val="hybridMultilevel"/>
    <w:tmpl w:val="7AEC2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5A2112"/>
    <w:multiLevelType w:val="hybridMultilevel"/>
    <w:tmpl w:val="309C43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0690884">
    <w:abstractNumId w:val="5"/>
  </w:num>
  <w:num w:numId="2" w16cid:durableId="855731504">
    <w:abstractNumId w:val="13"/>
  </w:num>
  <w:num w:numId="3" w16cid:durableId="366375733">
    <w:abstractNumId w:val="1"/>
  </w:num>
  <w:num w:numId="4" w16cid:durableId="1651329007">
    <w:abstractNumId w:val="14"/>
  </w:num>
  <w:num w:numId="5" w16cid:durableId="995382483">
    <w:abstractNumId w:val="4"/>
  </w:num>
  <w:num w:numId="6" w16cid:durableId="20741474">
    <w:abstractNumId w:val="11"/>
  </w:num>
  <w:num w:numId="7" w16cid:durableId="1936202528">
    <w:abstractNumId w:val="0"/>
  </w:num>
  <w:num w:numId="8" w16cid:durableId="237634995">
    <w:abstractNumId w:val="12"/>
  </w:num>
  <w:num w:numId="9" w16cid:durableId="1446388536">
    <w:abstractNumId w:val="9"/>
  </w:num>
  <w:num w:numId="10" w16cid:durableId="927615923">
    <w:abstractNumId w:val="10"/>
  </w:num>
  <w:num w:numId="11" w16cid:durableId="2013533369">
    <w:abstractNumId w:val="7"/>
  </w:num>
  <w:num w:numId="12" w16cid:durableId="1323703961">
    <w:abstractNumId w:val="2"/>
  </w:num>
  <w:num w:numId="13" w16cid:durableId="973680344">
    <w:abstractNumId w:val="8"/>
  </w:num>
  <w:num w:numId="14" w16cid:durableId="220404404">
    <w:abstractNumId w:val="6"/>
  </w:num>
  <w:num w:numId="15" w16cid:durableId="91023378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8B"/>
    <w:rsid w:val="00000707"/>
    <w:rsid w:val="00000B71"/>
    <w:rsid w:val="0000124F"/>
    <w:rsid w:val="000041DF"/>
    <w:rsid w:val="00004553"/>
    <w:rsid w:val="0001658C"/>
    <w:rsid w:val="00017605"/>
    <w:rsid w:val="000205D8"/>
    <w:rsid w:val="00025092"/>
    <w:rsid w:val="00025A1E"/>
    <w:rsid w:val="00025BC3"/>
    <w:rsid w:val="000322F5"/>
    <w:rsid w:val="00032446"/>
    <w:rsid w:val="00034206"/>
    <w:rsid w:val="000363A9"/>
    <w:rsid w:val="000500C7"/>
    <w:rsid w:val="00053CB0"/>
    <w:rsid w:val="00057744"/>
    <w:rsid w:val="000601A8"/>
    <w:rsid w:val="00065DF3"/>
    <w:rsid w:val="00066EA1"/>
    <w:rsid w:val="00067BB7"/>
    <w:rsid w:val="00073847"/>
    <w:rsid w:val="000748B2"/>
    <w:rsid w:val="00074A31"/>
    <w:rsid w:val="00076D2E"/>
    <w:rsid w:val="00081067"/>
    <w:rsid w:val="0008381E"/>
    <w:rsid w:val="00084A5C"/>
    <w:rsid w:val="00087542"/>
    <w:rsid w:val="000879B3"/>
    <w:rsid w:val="00091AD5"/>
    <w:rsid w:val="0009356A"/>
    <w:rsid w:val="00095FB1"/>
    <w:rsid w:val="000A1011"/>
    <w:rsid w:val="000A1956"/>
    <w:rsid w:val="000A3A77"/>
    <w:rsid w:val="000A7E24"/>
    <w:rsid w:val="000B16AA"/>
    <w:rsid w:val="000B1A6F"/>
    <w:rsid w:val="000C09A0"/>
    <w:rsid w:val="000C1D05"/>
    <w:rsid w:val="000C1E9C"/>
    <w:rsid w:val="000C3266"/>
    <w:rsid w:val="000D0530"/>
    <w:rsid w:val="000D1FD8"/>
    <w:rsid w:val="000E0F00"/>
    <w:rsid w:val="000E1B13"/>
    <w:rsid w:val="000E24E0"/>
    <w:rsid w:val="000E2DB4"/>
    <w:rsid w:val="000E5078"/>
    <w:rsid w:val="000E55FC"/>
    <w:rsid w:val="000E7AF9"/>
    <w:rsid w:val="000F0195"/>
    <w:rsid w:val="00106962"/>
    <w:rsid w:val="00106FEC"/>
    <w:rsid w:val="001214AF"/>
    <w:rsid w:val="00123639"/>
    <w:rsid w:val="00123A05"/>
    <w:rsid w:val="001245D6"/>
    <w:rsid w:val="0012527E"/>
    <w:rsid w:val="001314C1"/>
    <w:rsid w:val="0013250B"/>
    <w:rsid w:val="0013342F"/>
    <w:rsid w:val="001416E9"/>
    <w:rsid w:val="001446E8"/>
    <w:rsid w:val="00144E5A"/>
    <w:rsid w:val="00152EAD"/>
    <w:rsid w:val="001623A5"/>
    <w:rsid w:val="00162D5B"/>
    <w:rsid w:val="00163AA8"/>
    <w:rsid w:val="00167B49"/>
    <w:rsid w:val="00167F06"/>
    <w:rsid w:val="00171886"/>
    <w:rsid w:val="001721FD"/>
    <w:rsid w:val="00174312"/>
    <w:rsid w:val="00177354"/>
    <w:rsid w:val="00177A6E"/>
    <w:rsid w:val="00186A16"/>
    <w:rsid w:val="00186AE0"/>
    <w:rsid w:val="00191992"/>
    <w:rsid w:val="001A007B"/>
    <w:rsid w:val="001A1092"/>
    <w:rsid w:val="001A425C"/>
    <w:rsid w:val="001A7BDB"/>
    <w:rsid w:val="001B0389"/>
    <w:rsid w:val="001B0BAF"/>
    <w:rsid w:val="001B1AD7"/>
    <w:rsid w:val="001B23ED"/>
    <w:rsid w:val="001B36F2"/>
    <w:rsid w:val="001B7D0A"/>
    <w:rsid w:val="001C01C0"/>
    <w:rsid w:val="001C554F"/>
    <w:rsid w:val="001C59D6"/>
    <w:rsid w:val="001D004E"/>
    <w:rsid w:val="001D3AA1"/>
    <w:rsid w:val="001D5267"/>
    <w:rsid w:val="001D5CCC"/>
    <w:rsid w:val="001D77DD"/>
    <w:rsid w:val="001D784C"/>
    <w:rsid w:val="001D7C3E"/>
    <w:rsid w:val="001D915B"/>
    <w:rsid w:val="001E3842"/>
    <w:rsid w:val="001E614B"/>
    <w:rsid w:val="001E68E1"/>
    <w:rsid w:val="001F4472"/>
    <w:rsid w:val="002002B3"/>
    <w:rsid w:val="002113AF"/>
    <w:rsid w:val="00212B5A"/>
    <w:rsid w:val="002138E0"/>
    <w:rsid w:val="002165B6"/>
    <w:rsid w:val="00217CF9"/>
    <w:rsid w:val="00220500"/>
    <w:rsid w:val="00221C8C"/>
    <w:rsid w:val="00225884"/>
    <w:rsid w:val="00230BB6"/>
    <w:rsid w:val="0023427E"/>
    <w:rsid w:val="00237D79"/>
    <w:rsid w:val="002408F5"/>
    <w:rsid w:val="002409F7"/>
    <w:rsid w:val="002454D3"/>
    <w:rsid w:val="002461F1"/>
    <w:rsid w:val="002544BC"/>
    <w:rsid w:val="00254CB7"/>
    <w:rsid w:val="00254F38"/>
    <w:rsid w:val="00260E3B"/>
    <w:rsid w:val="00264773"/>
    <w:rsid w:val="002671D2"/>
    <w:rsid w:val="00270B9C"/>
    <w:rsid w:val="00271327"/>
    <w:rsid w:val="00271C6F"/>
    <w:rsid w:val="00275DF6"/>
    <w:rsid w:val="002770EB"/>
    <w:rsid w:val="00281883"/>
    <w:rsid w:val="00282127"/>
    <w:rsid w:val="002912A1"/>
    <w:rsid w:val="002960FE"/>
    <w:rsid w:val="002A0A81"/>
    <w:rsid w:val="002A5F47"/>
    <w:rsid w:val="002A737D"/>
    <w:rsid w:val="002B7120"/>
    <w:rsid w:val="002C11EB"/>
    <w:rsid w:val="002C2596"/>
    <w:rsid w:val="002C5BCA"/>
    <w:rsid w:val="002C756B"/>
    <w:rsid w:val="002D095C"/>
    <w:rsid w:val="002D2FA3"/>
    <w:rsid w:val="002D5CC0"/>
    <w:rsid w:val="002D7350"/>
    <w:rsid w:val="002E0B8F"/>
    <w:rsid w:val="002E0D1B"/>
    <w:rsid w:val="002E1698"/>
    <w:rsid w:val="002E2A81"/>
    <w:rsid w:val="002E3EA0"/>
    <w:rsid w:val="002E65B0"/>
    <w:rsid w:val="002F05AA"/>
    <w:rsid w:val="002F43C0"/>
    <w:rsid w:val="002F5A75"/>
    <w:rsid w:val="002F5F09"/>
    <w:rsid w:val="00304DEA"/>
    <w:rsid w:val="00306A4A"/>
    <w:rsid w:val="003154C2"/>
    <w:rsid w:val="00315612"/>
    <w:rsid w:val="00315F3B"/>
    <w:rsid w:val="00326721"/>
    <w:rsid w:val="0033293C"/>
    <w:rsid w:val="00334411"/>
    <w:rsid w:val="003353F6"/>
    <w:rsid w:val="00345C50"/>
    <w:rsid w:val="0034662C"/>
    <w:rsid w:val="003536B3"/>
    <w:rsid w:val="003570AE"/>
    <w:rsid w:val="00363A4F"/>
    <w:rsid w:val="00366B3D"/>
    <w:rsid w:val="00367BBE"/>
    <w:rsid w:val="003709C3"/>
    <w:rsid w:val="0037786C"/>
    <w:rsid w:val="00381C1F"/>
    <w:rsid w:val="00382198"/>
    <w:rsid w:val="00382FF4"/>
    <w:rsid w:val="003831C3"/>
    <w:rsid w:val="003837C8"/>
    <w:rsid w:val="00384F7C"/>
    <w:rsid w:val="0039185A"/>
    <w:rsid w:val="00394106"/>
    <w:rsid w:val="0039458C"/>
    <w:rsid w:val="00394C31"/>
    <w:rsid w:val="003A1C39"/>
    <w:rsid w:val="003A280E"/>
    <w:rsid w:val="003A308D"/>
    <w:rsid w:val="003A3580"/>
    <w:rsid w:val="003A52CA"/>
    <w:rsid w:val="003B1514"/>
    <w:rsid w:val="003B2CA1"/>
    <w:rsid w:val="003B47AB"/>
    <w:rsid w:val="003B5EAA"/>
    <w:rsid w:val="003C0DF2"/>
    <w:rsid w:val="003C3ACC"/>
    <w:rsid w:val="003C6F41"/>
    <w:rsid w:val="003D40CB"/>
    <w:rsid w:val="003D44FE"/>
    <w:rsid w:val="003D51D4"/>
    <w:rsid w:val="003D53C2"/>
    <w:rsid w:val="003E3F66"/>
    <w:rsid w:val="003E5CD2"/>
    <w:rsid w:val="003F51ED"/>
    <w:rsid w:val="00403D84"/>
    <w:rsid w:val="004062C3"/>
    <w:rsid w:val="00412E7E"/>
    <w:rsid w:val="00413BDE"/>
    <w:rsid w:val="00414886"/>
    <w:rsid w:val="00421F4C"/>
    <w:rsid w:val="00425B84"/>
    <w:rsid w:val="004371B9"/>
    <w:rsid w:val="00444593"/>
    <w:rsid w:val="00445829"/>
    <w:rsid w:val="00446860"/>
    <w:rsid w:val="0045268F"/>
    <w:rsid w:val="00452EAE"/>
    <w:rsid w:val="00460C91"/>
    <w:rsid w:val="0046256D"/>
    <w:rsid w:val="004661AF"/>
    <w:rsid w:val="004701C4"/>
    <w:rsid w:val="00482449"/>
    <w:rsid w:val="0048502A"/>
    <w:rsid w:val="004917D7"/>
    <w:rsid w:val="00491FF4"/>
    <w:rsid w:val="00492532"/>
    <w:rsid w:val="004976D9"/>
    <w:rsid w:val="004A13E4"/>
    <w:rsid w:val="004A3C05"/>
    <w:rsid w:val="004A430E"/>
    <w:rsid w:val="004A461D"/>
    <w:rsid w:val="004B0BF3"/>
    <w:rsid w:val="004B43AB"/>
    <w:rsid w:val="004C4A45"/>
    <w:rsid w:val="004C5050"/>
    <w:rsid w:val="004C595D"/>
    <w:rsid w:val="004C5E30"/>
    <w:rsid w:val="004C6153"/>
    <w:rsid w:val="004C6FBD"/>
    <w:rsid w:val="004E0C33"/>
    <w:rsid w:val="004E12A3"/>
    <w:rsid w:val="004F760A"/>
    <w:rsid w:val="005015FB"/>
    <w:rsid w:val="00511A9A"/>
    <w:rsid w:val="00511DE8"/>
    <w:rsid w:val="00512D55"/>
    <w:rsid w:val="0052204B"/>
    <w:rsid w:val="005257C8"/>
    <w:rsid w:val="005258D5"/>
    <w:rsid w:val="0052679D"/>
    <w:rsid w:val="00526B71"/>
    <w:rsid w:val="00527A10"/>
    <w:rsid w:val="00531C40"/>
    <w:rsid w:val="00543C4A"/>
    <w:rsid w:val="00544A39"/>
    <w:rsid w:val="00544EB4"/>
    <w:rsid w:val="0054766A"/>
    <w:rsid w:val="005561CE"/>
    <w:rsid w:val="00565FA4"/>
    <w:rsid w:val="005753CD"/>
    <w:rsid w:val="00582607"/>
    <w:rsid w:val="00583669"/>
    <w:rsid w:val="00585836"/>
    <w:rsid w:val="005A4EB7"/>
    <w:rsid w:val="005B017A"/>
    <w:rsid w:val="005B173D"/>
    <w:rsid w:val="005B6728"/>
    <w:rsid w:val="005C6C6D"/>
    <w:rsid w:val="005D1958"/>
    <w:rsid w:val="005D293C"/>
    <w:rsid w:val="005D2E75"/>
    <w:rsid w:val="005D5D23"/>
    <w:rsid w:val="005D5EF4"/>
    <w:rsid w:val="005D7DBD"/>
    <w:rsid w:val="005E10FC"/>
    <w:rsid w:val="005E5429"/>
    <w:rsid w:val="005E6E3A"/>
    <w:rsid w:val="005E76BB"/>
    <w:rsid w:val="005F5824"/>
    <w:rsid w:val="0060076E"/>
    <w:rsid w:val="00611091"/>
    <w:rsid w:val="00611B6F"/>
    <w:rsid w:val="006130B1"/>
    <w:rsid w:val="00613310"/>
    <w:rsid w:val="006134DF"/>
    <w:rsid w:val="006154BC"/>
    <w:rsid w:val="00615768"/>
    <w:rsid w:val="00616948"/>
    <w:rsid w:val="0061744D"/>
    <w:rsid w:val="00617A3E"/>
    <w:rsid w:val="00617DCC"/>
    <w:rsid w:val="006209A7"/>
    <w:rsid w:val="00621723"/>
    <w:rsid w:val="00625D6F"/>
    <w:rsid w:val="0062659E"/>
    <w:rsid w:val="006268E8"/>
    <w:rsid w:val="00642522"/>
    <w:rsid w:val="006524F3"/>
    <w:rsid w:val="0065373E"/>
    <w:rsid w:val="0065590F"/>
    <w:rsid w:val="006578A9"/>
    <w:rsid w:val="0065790F"/>
    <w:rsid w:val="0066250A"/>
    <w:rsid w:val="00675142"/>
    <w:rsid w:val="00684033"/>
    <w:rsid w:val="00687D7D"/>
    <w:rsid w:val="0069097C"/>
    <w:rsid w:val="00691FFF"/>
    <w:rsid w:val="00692538"/>
    <w:rsid w:val="00692B8D"/>
    <w:rsid w:val="00693547"/>
    <w:rsid w:val="006B117D"/>
    <w:rsid w:val="006B3119"/>
    <w:rsid w:val="006B36B4"/>
    <w:rsid w:val="006B4C2E"/>
    <w:rsid w:val="006C5230"/>
    <w:rsid w:val="006D5BDB"/>
    <w:rsid w:val="006D79B9"/>
    <w:rsid w:val="006E00FC"/>
    <w:rsid w:val="006E3542"/>
    <w:rsid w:val="006E3853"/>
    <w:rsid w:val="006E3D51"/>
    <w:rsid w:val="006E6492"/>
    <w:rsid w:val="006F263E"/>
    <w:rsid w:val="006F386C"/>
    <w:rsid w:val="006F698B"/>
    <w:rsid w:val="00703989"/>
    <w:rsid w:val="007060F8"/>
    <w:rsid w:val="00710212"/>
    <w:rsid w:val="00711C1C"/>
    <w:rsid w:val="00715E36"/>
    <w:rsid w:val="0072621C"/>
    <w:rsid w:val="00731308"/>
    <w:rsid w:val="00737123"/>
    <w:rsid w:val="007401B5"/>
    <w:rsid w:val="00741D83"/>
    <w:rsid w:val="00741EC3"/>
    <w:rsid w:val="00744E67"/>
    <w:rsid w:val="00761DB1"/>
    <w:rsid w:val="00763DD8"/>
    <w:rsid w:val="0076526D"/>
    <w:rsid w:val="007665BE"/>
    <w:rsid w:val="00770992"/>
    <w:rsid w:val="007747C8"/>
    <w:rsid w:val="0077520B"/>
    <w:rsid w:val="00775366"/>
    <w:rsid w:val="00775AEE"/>
    <w:rsid w:val="00780A2A"/>
    <w:rsid w:val="007828BF"/>
    <w:rsid w:val="007834B2"/>
    <w:rsid w:val="0078399B"/>
    <w:rsid w:val="00786AA0"/>
    <w:rsid w:val="00787B45"/>
    <w:rsid w:val="007906EA"/>
    <w:rsid w:val="0079396F"/>
    <w:rsid w:val="007A30B0"/>
    <w:rsid w:val="007A537E"/>
    <w:rsid w:val="007A61B5"/>
    <w:rsid w:val="007A6B95"/>
    <w:rsid w:val="007B33F2"/>
    <w:rsid w:val="007C2E5D"/>
    <w:rsid w:val="007C6174"/>
    <w:rsid w:val="007D32C1"/>
    <w:rsid w:val="007D34E7"/>
    <w:rsid w:val="007D3D53"/>
    <w:rsid w:val="007D52DB"/>
    <w:rsid w:val="007D57BD"/>
    <w:rsid w:val="007E3973"/>
    <w:rsid w:val="007F11FE"/>
    <w:rsid w:val="007F1219"/>
    <w:rsid w:val="007F2544"/>
    <w:rsid w:val="008001BC"/>
    <w:rsid w:val="00810433"/>
    <w:rsid w:val="00813E46"/>
    <w:rsid w:val="0081702E"/>
    <w:rsid w:val="00817473"/>
    <w:rsid w:val="00817B38"/>
    <w:rsid w:val="00822D04"/>
    <w:rsid w:val="00824C09"/>
    <w:rsid w:val="008253DA"/>
    <w:rsid w:val="008304F1"/>
    <w:rsid w:val="008308A9"/>
    <w:rsid w:val="008326DB"/>
    <w:rsid w:val="008417B6"/>
    <w:rsid w:val="00842D2B"/>
    <w:rsid w:val="00852236"/>
    <w:rsid w:val="0085472E"/>
    <w:rsid w:val="00856623"/>
    <w:rsid w:val="00860BFE"/>
    <w:rsid w:val="00862845"/>
    <w:rsid w:val="00863680"/>
    <w:rsid w:val="0086662C"/>
    <w:rsid w:val="00872C96"/>
    <w:rsid w:val="00873970"/>
    <w:rsid w:val="00876539"/>
    <w:rsid w:val="00877FF2"/>
    <w:rsid w:val="00880B31"/>
    <w:rsid w:val="008816B2"/>
    <w:rsid w:val="00885E19"/>
    <w:rsid w:val="00886AF1"/>
    <w:rsid w:val="008871A1"/>
    <w:rsid w:val="00890470"/>
    <w:rsid w:val="00890CD8"/>
    <w:rsid w:val="008939B4"/>
    <w:rsid w:val="0089523D"/>
    <w:rsid w:val="00897177"/>
    <w:rsid w:val="008A50F4"/>
    <w:rsid w:val="008B1F2B"/>
    <w:rsid w:val="008B4CB3"/>
    <w:rsid w:val="008B6687"/>
    <w:rsid w:val="008B6849"/>
    <w:rsid w:val="008C59B9"/>
    <w:rsid w:val="008D0AF8"/>
    <w:rsid w:val="008E6E50"/>
    <w:rsid w:val="008F089F"/>
    <w:rsid w:val="008F3E55"/>
    <w:rsid w:val="008F6757"/>
    <w:rsid w:val="008F68FE"/>
    <w:rsid w:val="009008FA"/>
    <w:rsid w:val="00907E59"/>
    <w:rsid w:val="009128E7"/>
    <w:rsid w:val="00912EA5"/>
    <w:rsid w:val="009179A7"/>
    <w:rsid w:val="00921ABE"/>
    <w:rsid w:val="00921C57"/>
    <w:rsid w:val="0092452C"/>
    <w:rsid w:val="00930A7D"/>
    <w:rsid w:val="00933BC7"/>
    <w:rsid w:val="00944769"/>
    <w:rsid w:val="00946618"/>
    <w:rsid w:val="00952F91"/>
    <w:rsid w:val="00953511"/>
    <w:rsid w:val="0095599C"/>
    <w:rsid w:val="00957472"/>
    <w:rsid w:val="00957D4A"/>
    <w:rsid w:val="0096249E"/>
    <w:rsid w:val="00963DA9"/>
    <w:rsid w:val="00972009"/>
    <w:rsid w:val="00974D27"/>
    <w:rsid w:val="00975FE0"/>
    <w:rsid w:val="00980A97"/>
    <w:rsid w:val="009851FB"/>
    <w:rsid w:val="009866CF"/>
    <w:rsid w:val="00986CA9"/>
    <w:rsid w:val="00986F05"/>
    <w:rsid w:val="00987DFF"/>
    <w:rsid w:val="00996FFF"/>
    <w:rsid w:val="009A0C73"/>
    <w:rsid w:val="009A4A5F"/>
    <w:rsid w:val="009A5E2E"/>
    <w:rsid w:val="009A688B"/>
    <w:rsid w:val="009A79E2"/>
    <w:rsid w:val="009A7CF8"/>
    <w:rsid w:val="009B1E1B"/>
    <w:rsid w:val="009B51F0"/>
    <w:rsid w:val="009C3E6E"/>
    <w:rsid w:val="009C5093"/>
    <w:rsid w:val="009C63BC"/>
    <w:rsid w:val="009D5360"/>
    <w:rsid w:val="009D73FB"/>
    <w:rsid w:val="009F5111"/>
    <w:rsid w:val="00A02750"/>
    <w:rsid w:val="00A06085"/>
    <w:rsid w:val="00A17E96"/>
    <w:rsid w:val="00A2307E"/>
    <w:rsid w:val="00A25112"/>
    <w:rsid w:val="00A3291E"/>
    <w:rsid w:val="00A35236"/>
    <w:rsid w:val="00A3768A"/>
    <w:rsid w:val="00A410BD"/>
    <w:rsid w:val="00A46E21"/>
    <w:rsid w:val="00A47816"/>
    <w:rsid w:val="00A547AF"/>
    <w:rsid w:val="00A55A94"/>
    <w:rsid w:val="00A60DE1"/>
    <w:rsid w:val="00A61511"/>
    <w:rsid w:val="00A615F4"/>
    <w:rsid w:val="00A63AD7"/>
    <w:rsid w:val="00A7044C"/>
    <w:rsid w:val="00A70DA4"/>
    <w:rsid w:val="00A72952"/>
    <w:rsid w:val="00A74060"/>
    <w:rsid w:val="00A7459B"/>
    <w:rsid w:val="00A74654"/>
    <w:rsid w:val="00A76B6C"/>
    <w:rsid w:val="00A80CE9"/>
    <w:rsid w:val="00A854E8"/>
    <w:rsid w:val="00A866EF"/>
    <w:rsid w:val="00A90951"/>
    <w:rsid w:val="00A93C26"/>
    <w:rsid w:val="00AA6757"/>
    <w:rsid w:val="00AA6B40"/>
    <w:rsid w:val="00AA6D3F"/>
    <w:rsid w:val="00AA78BA"/>
    <w:rsid w:val="00AB2D62"/>
    <w:rsid w:val="00AC0E90"/>
    <w:rsid w:val="00AC116F"/>
    <w:rsid w:val="00AC3325"/>
    <w:rsid w:val="00AC3BE2"/>
    <w:rsid w:val="00AD071E"/>
    <w:rsid w:val="00AD2BA5"/>
    <w:rsid w:val="00AD6826"/>
    <w:rsid w:val="00AD69DC"/>
    <w:rsid w:val="00AD7C53"/>
    <w:rsid w:val="00AE6A22"/>
    <w:rsid w:val="00AF10FA"/>
    <w:rsid w:val="00AF4085"/>
    <w:rsid w:val="00B03344"/>
    <w:rsid w:val="00B05AA2"/>
    <w:rsid w:val="00B1061B"/>
    <w:rsid w:val="00B204D2"/>
    <w:rsid w:val="00B25B63"/>
    <w:rsid w:val="00B2715A"/>
    <w:rsid w:val="00B30F81"/>
    <w:rsid w:val="00B31338"/>
    <w:rsid w:val="00B327EB"/>
    <w:rsid w:val="00B35941"/>
    <w:rsid w:val="00B4671F"/>
    <w:rsid w:val="00B475C1"/>
    <w:rsid w:val="00B552E0"/>
    <w:rsid w:val="00B56AB0"/>
    <w:rsid w:val="00B62838"/>
    <w:rsid w:val="00B634BA"/>
    <w:rsid w:val="00B652EB"/>
    <w:rsid w:val="00B66992"/>
    <w:rsid w:val="00B71AA8"/>
    <w:rsid w:val="00B71B14"/>
    <w:rsid w:val="00B72CD2"/>
    <w:rsid w:val="00B8229A"/>
    <w:rsid w:val="00B84678"/>
    <w:rsid w:val="00B86008"/>
    <w:rsid w:val="00B860E5"/>
    <w:rsid w:val="00B86999"/>
    <w:rsid w:val="00B86F12"/>
    <w:rsid w:val="00B909A4"/>
    <w:rsid w:val="00B9149C"/>
    <w:rsid w:val="00B933FD"/>
    <w:rsid w:val="00BA09F7"/>
    <w:rsid w:val="00BA0A0A"/>
    <w:rsid w:val="00BA58C8"/>
    <w:rsid w:val="00BB5328"/>
    <w:rsid w:val="00BC0A8E"/>
    <w:rsid w:val="00BC241C"/>
    <w:rsid w:val="00BC5D3B"/>
    <w:rsid w:val="00BC6EE8"/>
    <w:rsid w:val="00BC7631"/>
    <w:rsid w:val="00BD1352"/>
    <w:rsid w:val="00BD2D88"/>
    <w:rsid w:val="00BD4745"/>
    <w:rsid w:val="00BE1738"/>
    <w:rsid w:val="00BE2198"/>
    <w:rsid w:val="00BF0A54"/>
    <w:rsid w:val="00BF1B6F"/>
    <w:rsid w:val="00BF44CC"/>
    <w:rsid w:val="00C00238"/>
    <w:rsid w:val="00C06251"/>
    <w:rsid w:val="00C068AA"/>
    <w:rsid w:val="00C07504"/>
    <w:rsid w:val="00C10506"/>
    <w:rsid w:val="00C131EC"/>
    <w:rsid w:val="00C1423F"/>
    <w:rsid w:val="00C1582E"/>
    <w:rsid w:val="00C15B80"/>
    <w:rsid w:val="00C15DC2"/>
    <w:rsid w:val="00C17819"/>
    <w:rsid w:val="00C2532C"/>
    <w:rsid w:val="00C35002"/>
    <w:rsid w:val="00C37F2C"/>
    <w:rsid w:val="00C46CA2"/>
    <w:rsid w:val="00C47093"/>
    <w:rsid w:val="00C5041B"/>
    <w:rsid w:val="00C542F3"/>
    <w:rsid w:val="00C55842"/>
    <w:rsid w:val="00C57BC8"/>
    <w:rsid w:val="00C607A9"/>
    <w:rsid w:val="00C62A19"/>
    <w:rsid w:val="00C6725C"/>
    <w:rsid w:val="00C714D2"/>
    <w:rsid w:val="00C744D3"/>
    <w:rsid w:val="00C76F10"/>
    <w:rsid w:val="00C80C8D"/>
    <w:rsid w:val="00C81B83"/>
    <w:rsid w:val="00C90F85"/>
    <w:rsid w:val="00C92D7D"/>
    <w:rsid w:val="00C95C37"/>
    <w:rsid w:val="00CA3D25"/>
    <w:rsid w:val="00CA4BCC"/>
    <w:rsid w:val="00CB021E"/>
    <w:rsid w:val="00CB4E1B"/>
    <w:rsid w:val="00CB716A"/>
    <w:rsid w:val="00CB79B6"/>
    <w:rsid w:val="00CC0E16"/>
    <w:rsid w:val="00CC3E44"/>
    <w:rsid w:val="00CC744B"/>
    <w:rsid w:val="00CC7A8B"/>
    <w:rsid w:val="00CD143E"/>
    <w:rsid w:val="00CD4583"/>
    <w:rsid w:val="00CD5B97"/>
    <w:rsid w:val="00CD5F0B"/>
    <w:rsid w:val="00CE390E"/>
    <w:rsid w:val="00CE5BE1"/>
    <w:rsid w:val="00CE753A"/>
    <w:rsid w:val="00CF2EBA"/>
    <w:rsid w:val="00CF393B"/>
    <w:rsid w:val="00CF3A69"/>
    <w:rsid w:val="00CF4D99"/>
    <w:rsid w:val="00D005B9"/>
    <w:rsid w:val="00D024E3"/>
    <w:rsid w:val="00D04F66"/>
    <w:rsid w:val="00D06927"/>
    <w:rsid w:val="00D1204D"/>
    <w:rsid w:val="00D12479"/>
    <w:rsid w:val="00D125BA"/>
    <w:rsid w:val="00D16A85"/>
    <w:rsid w:val="00D17254"/>
    <w:rsid w:val="00D17AF9"/>
    <w:rsid w:val="00D2197B"/>
    <w:rsid w:val="00D2277F"/>
    <w:rsid w:val="00D30026"/>
    <w:rsid w:val="00D329CA"/>
    <w:rsid w:val="00D32E06"/>
    <w:rsid w:val="00D33D1A"/>
    <w:rsid w:val="00D37536"/>
    <w:rsid w:val="00D40206"/>
    <w:rsid w:val="00D44445"/>
    <w:rsid w:val="00D448D7"/>
    <w:rsid w:val="00D529CC"/>
    <w:rsid w:val="00D558E5"/>
    <w:rsid w:val="00D56D9E"/>
    <w:rsid w:val="00D63FEA"/>
    <w:rsid w:val="00D64CA3"/>
    <w:rsid w:val="00D72D0D"/>
    <w:rsid w:val="00D75B39"/>
    <w:rsid w:val="00D80A5C"/>
    <w:rsid w:val="00D979AF"/>
    <w:rsid w:val="00D97EDB"/>
    <w:rsid w:val="00DA7B2D"/>
    <w:rsid w:val="00DA7C04"/>
    <w:rsid w:val="00DB3587"/>
    <w:rsid w:val="00DB3901"/>
    <w:rsid w:val="00DC0271"/>
    <w:rsid w:val="00DC227C"/>
    <w:rsid w:val="00DC4A75"/>
    <w:rsid w:val="00DC6460"/>
    <w:rsid w:val="00DC706C"/>
    <w:rsid w:val="00DD423D"/>
    <w:rsid w:val="00DD5C09"/>
    <w:rsid w:val="00DD61F9"/>
    <w:rsid w:val="00DE03FE"/>
    <w:rsid w:val="00DE0592"/>
    <w:rsid w:val="00DE5F0D"/>
    <w:rsid w:val="00DF2466"/>
    <w:rsid w:val="00DF391D"/>
    <w:rsid w:val="00DF6BED"/>
    <w:rsid w:val="00DF700C"/>
    <w:rsid w:val="00E015E1"/>
    <w:rsid w:val="00E017BA"/>
    <w:rsid w:val="00E0221A"/>
    <w:rsid w:val="00E07189"/>
    <w:rsid w:val="00E07617"/>
    <w:rsid w:val="00E1234F"/>
    <w:rsid w:val="00E1504D"/>
    <w:rsid w:val="00E16535"/>
    <w:rsid w:val="00E20D33"/>
    <w:rsid w:val="00E2637B"/>
    <w:rsid w:val="00E34802"/>
    <w:rsid w:val="00E466DE"/>
    <w:rsid w:val="00E50527"/>
    <w:rsid w:val="00E50543"/>
    <w:rsid w:val="00E52EFF"/>
    <w:rsid w:val="00E63D98"/>
    <w:rsid w:val="00E72570"/>
    <w:rsid w:val="00E75A91"/>
    <w:rsid w:val="00E807FC"/>
    <w:rsid w:val="00E95295"/>
    <w:rsid w:val="00E9575F"/>
    <w:rsid w:val="00E95C29"/>
    <w:rsid w:val="00E971B4"/>
    <w:rsid w:val="00EA020A"/>
    <w:rsid w:val="00EA7A4B"/>
    <w:rsid w:val="00EB3A11"/>
    <w:rsid w:val="00EB432B"/>
    <w:rsid w:val="00EB488C"/>
    <w:rsid w:val="00EC04AA"/>
    <w:rsid w:val="00EC0CB7"/>
    <w:rsid w:val="00EC39A8"/>
    <w:rsid w:val="00EC7EB7"/>
    <w:rsid w:val="00ED06EA"/>
    <w:rsid w:val="00ED2488"/>
    <w:rsid w:val="00ED3BCC"/>
    <w:rsid w:val="00EE4487"/>
    <w:rsid w:val="00EF4632"/>
    <w:rsid w:val="00EF4F15"/>
    <w:rsid w:val="00EF514C"/>
    <w:rsid w:val="00EF5B11"/>
    <w:rsid w:val="00F00623"/>
    <w:rsid w:val="00F01310"/>
    <w:rsid w:val="00F03855"/>
    <w:rsid w:val="00F04B8A"/>
    <w:rsid w:val="00F065B5"/>
    <w:rsid w:val="00F123D6"/>
    <w:rsid w:val="00F14FD8"/>
    <w:rsid w:val="00F159F7"/>
    <w:rsid w:val="00F20042"/>
    <w:rsid w:val="00F20870"/>
    <w:rsid w:val="00F2180F"/>
    <w:rsid w:val="00F2267E"/>
    <w:rsid w:val="00F228A2"/>
    <w:rsid w:val="00F27573"/>
    <w:rsid w:val="00F27E3A"/>
    <w:rsid w:val="00F27E3B"/>
    <w:rsid w:val="00F352A9"/>
    <w:rsid w:val="00F42D04"/>
    <w:rsid w:val="00F437BD"/>
    <w:rsid w:val="00F45082"/>
    <w:rsid w:val="00F507D2"/>
    <w:rsid w:val="00F62A49"/>
    <w:rsid w:val="00F64FA6"/>
    <w:rsid w:val="00F7132D"/>
    <w:rsid w:val="00F73245"/>
    <w:rsid w:val="00F74824"/>
    <w:rsid w:val="00F75C7E"/>
    <w:rsid w:val="00F76C83"/>
    <w:rsid w:val="00F822AF"/>
    <w:rsid w:val="00F90233"/>
    <w:rsid w:val="00F955CE"/>
    <w:rsid w:val="00F96A2F"/>
    <w:rsid w:val="00FA15F8"/>
    <w:rsid w:val="00FA208A"/>
    <w:rsid w:val="00FA2C7F"/>
    <w:rsid w:val="00FA75E9"/>
    <w:rsid w:val="00FB3CF4"/>
    <w:rsid w:val="00FC33B0"/>
    <w:rsid w:val="00FC3A49"/>
    <w:rsid w:val="00FC49CE"/>
    <w:rsid w:val="00FC6F0C"/>
    <w:rsid w:val="00FC7DB2"/>
    <w:rsid w:val="00FC7E77"/>
    <w:rsid w:val="00FD2843"/>
    <w:rsid w:val="00FD2F4F"/>
    <w:rsid w:val="00FD329E"/>
    <w:rsid w:val="00FD3E43"/>
    <w:rsid w:val="00FD56FA"/>
    <w:rsid w:val="00FD6142"/>
    <w:rsid w:val="00FF067B"/>
    <w:rsid w:val="00FF1EFF"/>
    <w:rsid w:val="00FF66C8"/>
    <w:rsid w:val="0131058F"/>
    <w:rsid w:val="01444105"/>
    <w:rsid w:val="017DA196"/>
    <w:rsid w:val="039B0591"/>
    <w:rsid w:val="049ABA26"/>
    <w:rsid w:val="04AD6FDC"/>
    <w:rsid w:val="04B56418"/>
    <w:rsid w:val="05212705"/>
    <w:rsid w:val="054B8D04"/>
    <w:rsid w:val="05598112"/>
    <w:rsid w:val="056E0B7A"/>
    <w:rsid w:val="059031B6"/>
    <w:rsid w:val="06CC4F77"/>
    <w:rsid w:val="0706918C"/>
    <w:rsid w:val="07369F5F"/>
    <w:rsid w:val="084DD263"/>
    <w:rsid w:val="08AC8C48"/>
    <w:rsid w:val="08AD04FE"/>
    <w:rsid w:val="08DEFABC"/>
    <w:rsid w:val="08F7F3FD"/>
    <w:rsid w:val="0A01E3EE"/>
    <w:rsid w:val="0A3520C2"/>
    <w:rsid w:val="0A71DDE3"/>
    <w:rsid w:val="0A801F21"/>
    <w:rsid w:val="0A81AFFF"/>
    <w:rsid w:val="0B836700"/>
    <w:rsid w:val="0B8D2402"/>
    <w:rsid w:val="0CEE9B1A"/>
    <w:rsid w:val="0D28F463"/>
    <w:rsid w:val="0D421CC0"/>
    <w:rsid w:val="0D919079"/>
    <w:rsid w:val="0DCD88BD"/>
    <w:rsid w:val="0E494EB6"/>
    <w:rsid w:val="0E829786"/>
    <w:rsid w:val="0EC22DCC"/>
    <w:rsid w:val="0EC4C4C4"/>
    <w:rsid w:val="0ECF54FC"/>
    <w:rsid w:val="0EFBC563"/>
    <w:rsid w:val="0F2D60DA"/>
    <w:rsid w:val="0F620127"/>
    <w:rsid w:val="0FFAF125"/>
    <w:rsid w:val="1010513F"/>
    <w:rsid w:val="105AAFDE"/>
    <w:rsid w:val="10A18E46"/>
    <w:rsid w:val="10A62EDA"/>
    <w:rsid w:val="10C07AA9"/>
    <w:rsid w:val="113C7FF6"/>
    <w:rsid w:val="11537694"/>
    <w:rsid w:val="118D17A4"/>
    <w:rsid w:val="11BC0989"/>
    <w:rsid w:val="124382C8"/>
    <w:rsid w:val="128AB906"/>
    <w:rsid w:val="12C3D17A"/>
    <w:rsid w:val="12DD6CCC"/>
    <w:rsid w:val="133C91D4"/>
    <w:rsid w:val="13755088"/>
    <w:rsid w:val="138FC21A"/>
    <w:rsid w:val="1395FA87"/>
    <w:rsid w:val="13D16545"/>
    <w:rsid w:val="13DF5329"/>
    <w:rsid w:val="13EF544D"/>
    <w:rsid w:val="142D32A0"/>
    <w:rsid w:val="1449192A"/>
    <w:rsid w:val="1485872A"/>
    <w:rsid w:val="14C1B4CE"/>
    <w:rsid w:val="156071CD"/>
    <w:rsid w:val="156B06E7"/>
    <w:rsid w:val="159CA25E"/>
    <w:rsid w:val="15BF7245"/>
    <w:rsid w:val="1606E88D"/>
    <w:rsid w:val="16286C1C"/>
    <w:rsid w:val="165C2009"/>
    <w:rsid w:val="167ADB9A"/>
    <w:rsid w:val="16D858E3"/>
    <w:rsid w:val="170D53D6"/>
    <w:rsid w:val="17C6EEDF"/>
    <w:rsid w:val="19718999"/>
    <w:rsid w:val="1A638001"/>
    <w:rsid w:val="1AD69CD6"/>
    <w:rsid w:val="1B4F2289"/>
    <w:rsid w:val="1C2EB3C9"/>
    <w:rsid w:val="1D131D41"/>
    <w:rsid w:val="1D894A26"/>
    <w:rsid w:val="1DC4BC33"/>
    <w:rsid w:val="1E0B983A"/>
    <w:rsid w:val="1E2C4F5B"/>
    <w:rsid w:val="1E6DC43E"/>
    <w:rsid w:val="1F3BB4E9"/>
    <w:rsid w:val="1F71582F"/>
    <w:rsid w:val="1F72AD35"/>
    <w:rsid w:val="202274F7"/>
    <w:rsid w:val="20C1CDD7"/>
    <w:rsid w:val="210D0856"/>
    <w:rsid w:val="2122CA54"/>
    <w:rsid w:val="212495CD"/>
    <w:rsid w:val="21F5E7DF"/>
    <w:rsid w:val="22084E40"/>
    <w:rsid w:val="22E4232F"/>
    <w:rsid w:val="22F1B0F9"/>
    <w:rsid w:val="23B975E7"/>
    <w:rsid w:val="2436447D"/>
    <w:rsid w:val="244AEA9A"/>
    <w:rsid w:val="24ABD8F9"/>
    <w:rsid w:val="25758613"/>
    <w:rsid w:val="260713E3"/>
    <w:rsid w:val="2674EDA4"/>
    <w:rsid w:val="26767A7B"/>
    <w:rsid w:val="2699B21C"/>
    <w:rsid w:val="26B29F41"/>
    <w:rsid w:val="2851802A"/>
    <w:rsid w:val="28C4D0D0"/>
    <w:rsid w:val="28CC91BC"/>
    <w:rsid w:val="295C656A"/>
    <w:rsid w:val="29A6CC00"/>
    <w:rsid w:val="29C50180"/>
    <w:rsid w:val="29C633A5"/>
    <w:rsid w:val="2A7872FB"/>
    <w:rsid w:val="2B578139"/>
    <w:rsid w:val="2BEE6DD9"/>
    <w:rsid w:val="2C3A0D5C"/>
    <w:rsid w:val="2C7490DD"/>
    <w:rsid w:val="2CFCA242"/>
    <w:rsid w:val="2D5BBE58"/>
    <w:rsid w:val="2D798113"/>
    <w:rsid w:val="2F0CB335"/>
    <w:rsid w:val="2F3CC1DD"/>
    <w:rsid w:val="2F6B567E"/>
    <w:rsid w:val="2FBDD30F"/>
    <w:rsid w:val="2FE206D7"/>
    <w:rsid w:val="305977B9"/>
    <w:rsid w:val="30B8F159"/>
    <w:rsid w:val="30E1DDD0"/>
    <w:rsid w:val="30EC3C1B"/>
    <w:rsid w:val="3104356B"/>
    <w:rsid w:val="31914233"/>
    <w:rsid w:val="31D0D21B"/>
    <w:rsid w:val="31ED7DA0"/>
    <w:rsid w:val="3255043D"/>
    <w:rsid w:val="329D1009"/>
    <w:rsid w:val="32C24D65"/>
    <w:rsid w:val="32D9B3DF"/>
    <w:rsid w:val="332434D5"/>
    <w:rsid w:val="33C033A3"/>
    <w:rsid w:val="343692F5"/>
    <w:rsid w:val="34C964A8"/>
    <w:rsid w:val="350B39DA"/>
    <w:rsid w:val="355345A6"/>
    <w:rsid w:val="3565607F"/>
    <w:rsid w:val="35B50413"/>
    <w:rsid w:val="36B127D9"/>
    <w:rsid w:val="36C76E28"/>
    <w:rsid w:val="36FEEC4F"/>
    <w:rsid w:val="374C24B8"/>
    <w:rsid w:val="374EDF75"/>
    <w:rsid w:val="379C2AA3"/>
    <w:rsid w:val="37C24939"/>
    <w:rsid w:val="38097457"/>
    <w:rsid w:val="38A32A15"/>
    <w:rsid w:val="38EC80C5"/>
    <w:rsid w:val="399E15D7"/>
    <w:rsid w:val="39ADB68C"/>
    <w:rsid w:val="39C78440"/>
    <w:rsid w:val="39D3558F"/>
    <w:rsid w:val="3A3A681D"/>
    <w:rsid w:val="3AA5D479"/>
    <w:rsid w:val="3BABA2F0"/>
    <w:rsid w:val="3BDF1966"/>
    <w:rsid w:val="3C1D8736"/>
    <w:rsid w:val="3C1FFC27"/>
    <w:rsid w:val="3C832DBA"/>
    <w:rsid w:val="3D022CB2"/>
    <w:rsid w:val="3D9CB6E7"/>
    <w:rsid w:val="3DA60B95"/>
    <w:rsid w:val="3DADA122"/>
    <w:rsid w:val="3DE08CBF"/>
    <w:rsid w:val="3E2F7C3C"/>
    <w:rsid w:val="3EC5773F"/>
    <w:rsid w:val="3ED6EE47"/>
    <w:rsid w:val="3F814113"/>
    <w:rsid w:val="3FB6FAE3"/>
    <w:rsid w:val="3FE9B83E"/>
    <w:rsid w:val="4020B8DD"/>
    <w:rsid w:val="406147A0"/>
    <w:rsid w:val="416F5B3E"/>
    <w:rsid w:val="41B117A4"/>
    <w:rsid w:val="43215900"/>
    <w:rsid w:val="4350DC50"/>
    <w:rsid w:val="4353EE0A"/>
    <w:rsid w:val="435F2396"/>
    <w:rsid w:val="4383D1BD"/>
    <w:rsid w:val="4442C679"/>
    <w:rsid w:val="44D376DB"/>
    <w:rsid w:val="44F42A00"/>
    <w:rsid w:val="450D55F9"/>
    <w:rsid w:val="45ABF95C"/>
    <w:rsid w:val="466A59ED"/>
    <w:rsid w:val="466F473C"/>
    <w:rsid w:val="46891D2B"/>
    <w:rsid w:val="46CA61B4"/>
    <w:rsid w:val="46D8775D"/>
    <w:rsid w:val="480F5816"/>
    <w:rsid w:val="482601D0"/>
    <w:rsid w:val="48803620"/>
    <w:rsid w:val="493F52C8"/>
    <w:rsid w:val="497DB96B"/>
    <w:rsid w:val="499552EC"/>
    <w:rsid w:val="4999F6DA"/>
    <w:rsid w:val="49B21F4D"/>
    <w:rsid w:val="49E5C5A3"/>
    <w:rsid w:val="4B022047"/>
    <w:rsid w:val="4B4CD8C2"/>
    <w:rsid w:val="4BD61ADD"/>
    <w:rsid w:val="4BECEEFB"/>
    <w:rsid w:val="4D53A743"/>
    <w:rsid w:val="4D545C72"/>
    <w:rsid w:val="4DB4D8E4"/>
    <w:rsid w:val="4DFE6FCE"/>
    <w:rsid w:val="4EDED445"/>
    <w:rsid w:val="4EEF77A4"/>
    <w:rsid w:val="506A03FC"/>
    <w:rsid w:val="50C7BAF1"/>
    <w:rsid w:val="5105FEBE"/>
    <w:rsid w:val="51ED4E82"/>
    <w:rsid w:val="523ED3D6"/>
    <w:rsid w:val="536FDACC"/>
    <w:rsid w:val="53BC5D41"/>
    <w:rsid w:val="54B0EFCE"/>
    <w:rsid w:val="56A35C00"/>
    <w:rsid w:val="573C8BBC"/>
    <w:rsid w:val="577D6E72"/>
    <w:rsid w:val="5789F027"/>
    <w:rsid w:val="57D40B8E"/>
    <w:rsid w:val="58581383"/>
    <w:rsid w:val="589B3DD1"/>
    <w:rsid w:val="589BC553"/>
    <w:rsid w:val="59230D01"/>
    <w:rsid w:val="595520C2"/>
    <w:rsid w:val="5A683087"/>
    <w:rsid w:val="5A7511A7"/>
    <w:rsid w:val="5A9D5196"/>
    <w:rsid w:val="5AEB8BE2"/>
    <w:rsid w:val="5C0400E8"/>
    <w:rsid w:val="5C0BD51F"/>
    <w:rsid w:val="5C58F2FD"/>
    <w:rsid w:val="5C875C43"/>
    <w:rsid w:val="5C8CA6CD"/>
    <w:rsid w:val="5D44C264"/>
    <w:rsid w:val="5DB8F9A6"/>
    <w:rsid w:val="5EB71499"/>
    <w:rsid w:val="5F28FB03"/>
    <w:rsid w:val="5F6CADFC"/>
    <w:rsid w:val="5FFD2947"/>
    <w:rsid w:val="60EA3FE2"/>
    <w:rsid w:val="6130EC4B"/>
    <w:rsid w:val="615B64DE"/>
    <w:rsid w:val="61671D7B"/>
    <w:rsid w:val="61F58A42"/>
    <w:rsid w:val="622AD0B8"/>
    <w:rsid w:val="628C6AC9"/>
    <w:rsid w:val="62A2B843"/>
    <w:rsid w:val="62C202D5"/>
    <w:rsid w:val="6349A50E"/>
    <w:rsid w:val="6374525F"/>
    <w:rsid w:val="63BFB60E"/>
    <w:rsid w:val="63D0071F"/>
    <w:rsid w:val="64119596"/>
    <w:rsid w:val="642C1B7E"/>
    <w:rsid w:val="646E5DF3"/>
    <w:rsid w:val="64816F1F"/>
    <w:rsid w:val="64B3A727"/>
    <w:rsid w:val="65313FDE"/>
    <w:rsid w:val="65A3F4AB"/>
    <w:rsid w:val="65E1E3CD"/>
    <w:rsid w:val="660F6ACD"/>
    <w:rsid w:val="661A7B6D"/>
    <w:rsid w:val="6646DB7A"/>
    <w:rsid w:val="69227D85"/>
    <w:rsid w:val="692FB611"/>
    <w:rsid w:val="69BD252A"/>
    <w:rsid w:val="69F68451"/>
    <w:rsid w:val="6A0109CE"/>
    <w:rsid w:val="6A2EF792"/>
    <w:rsid w:val="6AB7CC0E"/>
    <w:rsid w:val="6AC5233D"/>
    <w:rsid w:val="6B107C70"/>
    <w:rsid w:val="6B3B4044"/>
    <w:rsid w:val="6B8C5C9C"/>
    <w:rsid w:val="6B966F9E"/>
    <w:rsid w:val="6C6FEBFA"/>
    <w:rsid w:val="6C937C2A"/>
    <w:rsid w:val="6CD75EF7"/>
    <w:rsid w:val="6D100E58"/>
    <w:rsid w:val="6D44E844"/>
    <w:rsid w:val="6ECC2E3D"/>
    <w:rsid w:val="6EDBDC53"/>
    <w:rsid w:val="6F9BE43A"/>
    <w:rsid w:val="7205D30D"/>
    <w:rsid w:val="732A8DB2"/>
    <w:rsid w:val="7332BC7E"/>
    <w:rsid w:val="7335E816"/>
    <w:rsid w:val="741D6833"/>
    <w:rsid w:val="743CF866"/>
    <w:rsid w:val="748602F2"/>
    <w:rsid w:val="74F6142B"/>
    <w:rsid w:val="75122E8B"/>
    <w:rsid w:val="75F86A55"/>
    <w:rsid w:val="763AE169"/>
    <w:rsid w:val="76E316F7"/>
    <w:rsid w:val="76E87D67"/>
    <w:rsid w:val="771D6601"/>
    <w:rsid w:val="77F0B6B8"/>
    <w:rsid w:val="78786B10"/>
    <w:rsid w:val="78C9EDBF"/>
    <w:rsid w:val="78D3EA9D"/>
    <w:rsid w:val="79EC6AAD"/>
    <w:rsid w:val="7A143B71"/>
    <w:rsid w:val="7A5EC13B"/>
    <w:rsid w:val="7A61B3E5"/>
    <w:rsid w:val="7C7F5344"/>
    <w:rsid w:val="7D167744"/>
    <w:rsid w:val="7D737F28"/>
    <w:rsid w:val="7E179979"/>
    <w:rsid w:val="7E551B3E"/>
    <w:rsid w:val="7E8F1670"/>
    <w:rsid w:val="7EAED8BD"/>
    <w:rsid w:val="7F750F31"/>
    <w:rsid w:val="7FA10E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63F9A9"/>
  <w14:defaultImageDpi w14:val="300"/>
  <w15:docId w15:val="{4C3C52E5-66C3-40E8-9E15-F6558E3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88B"/>
    <w:rPr>
      <w:rFonts w:ascii="Lucida Grande" w:hAnsi="Lucida Grande"/>
      <w:sz w:val="18"/>
      <w:szCs w:val="18"/>
    </w:rPr>
  </w:style>
  <w:style w:type="character" w:customStyle="1" w:styleId="BalloonTextChar">
    <w:name w:val="Balloon Text Char"/>
    <w:basedOn w:val="DefaultParagraphFont"/>
    <w:link w:val="BalloonText"/>
    <w:uiPriority w:val="99"/>
    <w:semiHidden/>
    <w:rsid w:val="009A688B"/>
    <w:rPr>
      <w:rFonts w:ascii="Lucida Grande" w:hAnsi="Lucida Grande"/>
      <w:sz w:val="18"/>
      <w:szCs w:val="18"/>
    </w:rPr>
  </w:style>
  <w:style w:type="paragraph" w:styleId="ListParagraph">
    <w:name w:val="List Paragraph"/>
    <w:basedOn w:val="Normal"/>
    <w:uiPriority w:val="34"/>
    <w:qFormat/>
    <w:rsid w:val="00EF514C"/>
    <w:pPr>
      <w:ind w:left="720"/>
      <w:contextualSpacing/>
    </w:pPr>
  </w:style>
  <w:style w:type="character" w:styleId="Hyperlink">
    <w:name w:val="Hyperlink"/>
    <w:basedOn w:val="DefaultParagraphFont"/>
    <w:uiPriority w:val="99"/>
    <w:unhideWhenUsed/>
    <w:rsid w:val="00EF4F15"/>
    <w:rPr>
      <w:color w:val="0000FF" w:themeColor="hyperlink"/>
      <w:u w:val="single"/>
    </w:rPr>
  </w:style>
  <w:style w:type="character" w:customStyle="1" w:styleId="UnresolvedMention1">
    <w:name w:val="Unresolved Mention1"/>
    <w:basedOn w:val="DefaultParagraphFont"/>
    <w:uiPriority w:val="99"/>
    <w:semiHidden/>
    <w:unhideWhenUsed/>
    <w:rsid w:val="00EF4F15"/>
    <w:rPr>
      <w:color w:val="605E5C"/>
      <w:shd w:val="clear" w:color="auto" w:fill="E1DFDD"/>
    </w:rPr>
  </w:style>
  <w:style w:type="paragraph" w:styleId="Header">
    <w:name w:val="header"/>
    <w:basedOn w:val="Normal"/>
    <w:link w:val="HeaderChar"/>
    <w:uiPriority w:val="99"/>
    <w:unhideWhenUsed/>
    <w:rsid w:val="007906EA"/>
    <w:pPr>
      <w:tabs>
        <w:tab w:val="center" w:pos="4680"/>
        <w:tab w:val="right" w:pos="9360"/>
      </w:tabs>
    </w:pPr>
  </w:style>
  <w:style w:type="character" w:customStyle="1" w:styleId="HeaderChar">
    <w:name w:val="Header Char"/>
    <w:basedOn w:val="DefaultParagraphFont"/>
    <w:link w:val="Header"/>
    <w:uiPriority w:val="99"/>
    <w:rsid w:val="007906EA"/>
  </w:style>
  <w:style w:type="paragraph" w:styleId="Footer">
    <w:name w:val="footer"/>
    <w:basedOn w:val="Normal"/>
    <w:link w:val="FooterChar"/>
    <w:uiPriority w:val="99"/>
    <w:unhideWhenUsed/>
    <w:rsid w:val="007906EA"/>
    <w:pPr>
      <w:tabs>
        <w:tab w:val="center" w:pos="4680"/>
        <w:tab w:val="right" w:pos="9360"/>
      </w:tabs>
    </w:pPr>
  </w:style>
  <w:style w:type="character" w:customStyle="1" w:styleId="FooterChar">
    <w:name w:val="Footer Char"/>
    <w:basedOn w:val="DefaultParagraphFont"/>
    <w:link w:val="Footer"/>
    <w:uiPriority w:val="99"/>
    <w:rsid w:val="007906EA"/>
  </w:style>
  <w:style w:type="paragraph" w:styleId="NormalWeb">
    <w:name w:val="Normal (Web)"/>
    <w:basedOn w:val="Normal"/>
    <w:uiPriority w:val="99"/>
    <w:unhideWhenUsed/>
    <w:rsid w:val="007D52DB"/>
    <w:pPr>
      <w:spacing w:before="100" w:beforeAutospacing="1" w:after="100" w:afterAutospacing="1"/>
    </w:pPr>
    <w:rPr>
      <w:rFonts w:ascii="Times New Roman" w:hAnsi="Times New Roman" w:cs="Times New Roman"/>
      <w:lang w:val="en-AU"/>
    </w:rPr>
  </w:style>
  <w:style w:type="character" w:customStyle="1" w:styleId="apple-converted-space">
    <w:name w:val="apple-converted-space"/>
    <w:basedOn w:val="DefaultParagraphFont"/>
    <w:rsid w:val="00CF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883">
      <w:bodyDiv w:val="1"/>
      <w:marLeft w:val="0"/>
      <w:marRight w:val="0"/>
      <w:marTop w:val="0"/>
      <w:marBottom w:val="0"/>
      <w:divBdr>
        <w:top w:val="none" w:sz="0" w:space="0" w:color="auto"/>
        <w:left w:val="none" w:sz="0" w:space="0" w:color="auto"/>
        <w:bottom w:val="none" w:sz="0" w:space="0" w:color="auto"/>
        <w:right w:val="none" w:sz="0" w:space="0" w:color="auto"/>
      </w:divBdr>
    </w:div>
    <w:div w:id="787895349">
      <w:bodyDiv w:val="1"/>
      <w:marLeft w:val="0"/>
      <w:marRight w:val="0"/>
      <w:marTop w:val="0"/>
      <w:marBottom w:val="0"/>
      <w:divBdr>
        <w:top w:val="none" w:sz="0" w:space="0" w:color="auto"/>
        <w:left w:val="none" w:sz="0" w:space="0" w:color="auto"/>
        <w:bottom w:val="none" w:sz="0" w:space="0" w:color="auto"/>
        <w:right w:val="none" w:sz="0" w:space="0" w:color="auto"/>
      </w:divBdr>
    </w:div>
    <w:div w:id="1111122804">
      <w:bodyDiv w:val="1"/>
      <w:marLeft w:val="0"/>
      <w:marRight w:val="0"/>
      <w:marTop w:val="0"/>
      <w:marBottom w:val="0"/>
      <w:divBdr>
        <w:top w:val="none" w:sz="0" w:space="0" w:color="auto"/>
        <w:left w:val="none" w:sz="0" w:space="0" w:color="auto"/>
        <w:bottom w:val="none" w:sz="0" w:space="0" w:color="auto"/>
        <w:right w:val="none" w:sz="0" w:space="0" w:color="auto"/>
      </w:divBdr>
      <w:divsChild>
        <w:div w:id="642272900">
          <w:marLeft w:val="0"/>
          <w:marRight w:val="0"/>
          <w:marTop w:val="0"/>
          <w:marBottom w:val="0"/>
          <w:divBdr>
            <w:top w:val="none" w:sz="0" w:space="0" w:color="auto"/>
            <w:left w:val="none" w:sz="0" w:space="0" w:color="auto"/>
            <w:bottom w:val="none" w:sz="0" w:space="0" w:color="auto"/>
            <w:right w:val="none" w:sz="0" w:space="0" w:color="auto"/>
          </w:divBdr>
          <w:divsChild>
            <w:div w:id="1563521313">
              <w:marLeft w:val="0"/>
              <w:marRight w:val="0"/>
              <w:marTop w:val="0"/>
              <w:marBottom w:val="0"/>
              <w:divBdr>
                <w:top w:val="none" w:sz="0" w:space="0" w:color="auto"/>
                <w:left w:val="none" w:sz="0" w:space="0" w:color="auto"/>
                <w:bottom w:val="none" w:sz="0" w:space="0" w:color="auto"/>
                <w:right w:val="none" w:sz="0" w:space="0" w:color="auto"/>
              </w:divBdr>
              <w:divsChild>
                <w:div w:id="703022854">
                  <w:marLeft w:val="0"/>
                  <w:marRight w:val="0"/>
                  <w:marTop w:val="0"/>
                  <w:marBottom w:val="0"/>
                  <w:divBdr>
                    <w:top w:val="none" w:sz="0" w:space="0" w:color="auto"/>
                    <w:left w:val="none" w:sz="0" w:space="0" w:color="auto"/>
                    <w:bottom w:val="none" w:sz="0" w:space="0" w:color="auto"/>
                    <w:right w:val="none" w:sz="0" w:space="0" w:color="auto"/>
                  </w:divBdr>
                  <w:divsChild>
                    <w:div w:id="17831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3024">
      <w:bodyDiv w:val="1"/>
      <w:marLeft w:val="0"/>
      <w:marRight w:val="0"/>
      <w:marTop w:val="0"/>
      <w:marBottom w:val="0"/>
      <w:divBdr>
        <w:top w:val="none" w:sz="0" w:space="0" w:color="auto"/>
        <w:left w:val="none" w:sz="0" w:space="0" w:color="auto"/>
        <w:bottom w:val="none" w:sz="0" w:space="0" w:color="auto"/>
        <w:right w:val="none" w:sz="0" w:space="0" w:color="auto"/>
      </w:divBdr>
    </w:div>
    <w:div w:id="1673022436">
      <w:bodyDiv w:val="1"/>
      <w:marLeft w:val="0"/>
      <w:marRight w:val="0"/>
      <w:marTop w:val="0"/>
      <w:marBottom w:val="0"/>
      <w:divBdr>
        <w:top w:val="none" w:sz="0" w:space="0" w:color="auto"/>
        <w:left w:val="none" w:sz="0" w:space="0" w:color="auto"/>
        <w:bottom w:val="none" w:sz="0" w:space="0" w:color="auto"/>
        <w:right w:val="none" w:sz="0" w:space="0" w:color="auto"/>
      </w:divBdr>
    </w:div>
    <w:div w:id="1718509172">
      <w:bodyDiv w:val="1"/>
      <w:marLeft w:val="0"/>
      <w:marRight w:val="0"/>
      <w:marTop w:val="0"/>
      <w:marBottom w:val="0"/>
      <w:divBdr>
        <w:top w:val="none" w:sz="0" w:space="0" w:color="auto"/>
        <w:left w:val="none" w:sz="0" w:space="0" w:color="auto"/>
        <w:bottom w:val="none" w:sz="0" w:space="0" w:color="auto"/>
        <w:right w:val="none" w:sz="0" w:space="0" w:color="auto"/>
      </w:divBdr>
    </w:div>
    <w:div w:id="1845896828">
      <w:bodyDiv w:val="1"/>
      <w:marLeft w:val="0"/>
      <w:marRight w:val="0"/>
      <w:marTop w:val="0"/>
      <w:marBottom w:val="0"/>
      <w:divBdr>
        <w:top w:val="none" w:sz="0" w:space="0" w:color="auto"/>
        <w:left w:val="none" w:sz="0" w:space="0" w:color="auto"/>
        <w:bottom w:val="none" w:sz="0" w:space="0" w:color="auto"/>
        <w:right w:val="none" w:sz="0" w:space="0" w:color="auto"/>
      </w:divBdr>
    </w:div>
    <w:div w:id="191754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DFF6C1FB9C84580D6875E6FE4CEE6" ma:contentTypeVersion="4" ma:contentTypeDescription="Create a new document." ma:contentTypeScope="" ma:versionID="a9c8cb8336aae436bceaba6eeb55f528">
  <xsd:schema xmlns:xsd="http://www.w3.org/2001/XMLSchema" xmlns:xs="http://www.w3.org/2001/XMLSchema" xmlns:p="http://schemas.microsoft.com/office/2006/metadata/properties" xmlns:ns2="ce8ec9b2-141a-4ac8-b406-0c1d660767f5" targetNamespace="http://schemas.microsoft.com/office/2006/metadata/properties" ma:root="true" ma:fieldsID="67b459afb81eafb7ff25d16f6346fd5f" ns2:_="">
    <xsd:import namespace="ce8ec9b2-141a-4ac8-b406-0c1d66076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c9b2-141a-4ac8-b406-0c1d66076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54AE-60E8-4F2E-9144-AF8829175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c9b2-141a-4ac8-b406-0c1d66076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45CC7-5DE9-47F8-A8C9-6785426BAF74}">
  <ds:schemaRefs>
    <ds:schemaRef ds:uri="http://schemas.microsoft.com/sharepoint/v3/contenttype/forms"/>
  </ds:schemaRefs>
</ds:datastoreItem>
</file>

<file path=customXml/itemProps3.xml><?xml version="1.0" encoding="utf-8"?>
<ds:datastoreItem xmlns:ds="http://schemas.openxmlformats.org/officeDocument/2006/customXml" ds:itemID="{0F5B4FF5-D2D5-4D21-98AB-91F39039C777}">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EFD639FE-C53D-4811-B63B-8E50642D2B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6491</Characters>
  <Application>Microsoft Office Word</Application>
  <DocSecurity>4</DocSecurity>
  <Lines>335</Lines>
  <Paragraphs>123</Paragraphs>
  <ScaleCrop>false</ScaleCrop>
  <HeadingPairs>
    <vt:vector size="2" baseType="variant">
      <vt:variant>
        <vt:lpstr>Title</vt:lpstr>
      </vt:variant>
      <vt:variant>
        <vt:i4>1</vt:i4>
      </vt:variant>
    </vt:vector>
  </HeadingPairs>
  <TitlesOfParts>
    <vt:vector size="1" baseType="lpstr">
      <vt:lpstr/>
    </vt:vector>
  </TitlesOfParts>
  <Company>WAPPA</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FIEBIG Helen</dc:creator>
  <cp:keywords/>
  <dc:description/>
  <cp:lastModifiedBy>ALTHAM Renae [Glendale Primary School]</cp:lastModifiedBy>
  <cp:revision>2</cp:revision>
  <cp:lastPrinted>2023-05-09T23:40:00Z</cp:lastPrinted>
  <dcterms:created xsi:type="dcterms:W3CDTF">2026-04-02T01:01:00Z</dcterms:created>
  <dcterms:modified xsi:type="dcterms:W3CDTF">2026-04-02T01:01:00Z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0x01010056ADFF6C1FB9C84580D6875E6FE4CEE6</vt:lpwstr>
  </property>
  <property fmtid="{D5CDD505-2E9C-101B-9397-08002B2CF9AE}" pid="3" name="Order">
    <vt:r8>24400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HeaderShapeIds">
    <vt:lpwstr>3a738557,634203bf,f5b2ad8</vt:lpwstr>
  </property>
  <property fmtid="{D5CDD505-2E9C-101B-9397-08002B2CF9AE}" pid="13" name="ClassificationContentMarkingHeaderFontProps">
    <vt:lpwstr>#000000,12,Calibri</vt:lpwstr>
  </property>
  <property fmtid="{D5CDD505-2E9C-101B-9397-08002B2CF9AE}" pid="14" name="ClassificationContentMarkingHeaderText">
    <vt:lpwstr>OFFICIAL</vt:lpwstr>
  </property>
  <property fmtid="{D5CDD505-2E9C-101B-9397-08002B2CF9AE}" pid="15" name="MSIP_Label_1ab51697-d8d5-4b00-af1f-cc3ba473113c_Enabled">
    <vt:lpwstr>true</vt:lpwstr>
  </property>
  <property fmtid="{D5CDD505-2E9C-101B-9397-08002B2CF9AE}" pid="16" name="MSIP_Label_1ab51697-d8d5-4b00-af1f-cc3ba473113c_SetDate">
    <vt:lpwstr>2025-11-25T02:03:58Z</vt:lpwstr>
  </property>
  <property fmtid="{D5CDD505-2E9C-101B-9397-08002B2CF9AE}" pid="17" name="MSIP_Label_1ab51697-d8d5-4b00-af1f-cc3ba473113c_Method">
    <vt:lpwstr>Standard</vt:lpwstr>
  </property>
  <property fmtid="{D5CDD505-2E9C-101B-9397-08002B2CF9AE}" pid="18" name="MSIP_Label_1ab51697-d8d5-4b00-af1f-cc3ba473113c_Name">
    <vt:lpwstr>OFFICIAL</vt:lpwstr>
  </property>
  <property fmtid="{D5CDD505-2E9C-101B-9397-08002B2CF9AE}" pid="19" name="MSIP_Label_1ab51697-d8d5-4b00-af1f-cc3ba473113c_SiteId">
    <vt:lpwstr>e08016f9-d1fd-4cbb-83b0-b76eb4361627</vt:lpwstr>
  </property>
  <property fmtid="{D5CDD505-2E9C-101B-9397-08002B2CF9AE}" pid="20" name="MSIP_Label_1ab51697-d8d5-4b00-af1f-cc3ba473113c_ActionId">
    <vt:lpwstr>c7d18429-edbc-42f4-b63e-e08c4abd188a</vt:lpwstr>
  </property>
  <property fmtid="{D5CDD505-2E9C-101B-9397-08002B2CF9AE}" pid="21" name="MSIP_Label_1ab51697-d8d5-4b00-af1f-cc3ba473113c_ContentBits">
    <vt:lpwstr>1</vt:lpwstr>
  </property>
  <property fmtid="{D5CDD505-2E9C-101B-9397-08002B2CF9AE}" pid="22" name="MSIP_Label_1ab51697-d8d5-4b00-af1f-cc3ba473113c_Tag">
    <vt:lpwstr>10, 3, 0, 1</vt:lpwstr>
  </property>
</Properties>
</file>